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5D" w:rsidRDefault="00D06670" w:rsidP="0001655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 Collection Development Committee</w:t>
      </w:r>
    </w:p>
    <w:p w:rsidR="0001655D" w:rsidRDefault="00421510" w:rsidP="0001655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A063F2">
        <w:rPr>
          <w:rFonts w:ascii="Arial" w:hAnsi="Arial" w:cs="Arial"/>
          <w:b/>
        </w:rPr>
        <w:t xml:space="preserve">UC Digital Collection Development </w:t>
      </w:r>
      <w:r w:rsidR="00334DCD" w:rsidRPr="00A063F2">
        <w:rPr>
          <w:rFonts w:ascii="Arial" w:hAnsi="Arial" w:cs="Arial"/>
          <w:b/>
        </w:rPr>
        <w:t>Strategy</w:t>
      </w:r>
    </w:p>
    <w:p w:rsidR="0001655D" w:rsidRDefault="00573364" w:rsidP="0001655D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October </w:t>
      </w:r>
      <w:r w:rsidR="00646C9F">
        <w:rPr>
          <w:rFonts w:ascii="Arial" w:hAnsi="Arial" w:cs="Arial"/>
          <w:b/>
        </w:rPr>
        <w:t>22</w:t>
      </w:r>
      <w:r w:rsidR="00334DCD" w:rsidRPr="00A063F2">
        <w:rPr>
          <w:rFonts w:ascii="Arial" w:hAnsi="Arial" w:cs="Arial"/>
          <w:b/>
        </w:rPr>
        <w:t>, 2011</w:t>
      </w:r>
    </w:p>
    <w:p w:rsidR="00421510" w:rsidRPr="00A063F2" w:rsidRDefault="00421510">
      <w:pPr>
        <w:rPr>
          <w:rFonts w:ascii="Arial" w:hAnsi="Arial" w:cs="Arial"/>
        </w:rPr>
      </w:pPr>
    </w:p>
    <w:p w:rsidR="002B33FD" w:rsidRPr="00A063F2" w:rsidRDefault="002B33FD">
      <w:pPr>
        <w:rPr>
          <w:rFonts w:ascii="Arial" w:hAnsi="Arial" w:cs="Arial"/>
          <w:b/>
        </w:rPr>
      </w:pPr>
      <w:r w:rsidRPr="00A063F2">
        <w:rPr>
          <w:rFonts w:ascii="Arial" w:hAnsi="Arial" w:cs="Arial"/>
          <w:b/>
        </w:rPr>
        <w:t>Scope</w:t>
      </w:r>
    </w:p>
    <w:p w:rsidR="00F73567" w:rsidRPr="00A063F2" w:rsidRDefault="00D06265" w:rsidP="002B33F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UC Libraries will b</w:t>
      </w:r>
      <w:r w:rsidR="0068651E" w:rsidRPr="00A063F2">
        <w:rPr>
          <w:rFonts w:ascii="Arial" w:hAnsi="Arial" w:cs="Arial"/>
          <w:sz w:val="22"/>
          <w:szCs w:val="22"/>
        </w:rPr>
        <w:t xml:space="preserve">uild </w:t>
      </w:r>
      <w:r w:rsidRPr="00A063F2">
        <w:rPr>
          <w:rFonts w:ascii="Arial" w:hAnsi="Arial" w:cs="Arial"/>
          <w:sz w:val="22"/>
          <w:szCs w:val="22"/>
        </w:rPr>
        <w:t xml:space="preserve">a coordinated digital </w:t>
      </w:r>
      <w:r w:rsidR="0068651E" w:rsidRPr="00A063F2">
        <w:rPr>
          <w:rFonts w:ascii="Arial" w:hAnsi="Arial" w:cs="Arial"/>
          <w:sz w:val="22"/>
          <w:szCs w:val="22"/>
        </w:rPr>
        <w:t xml:space="preserve">collection with </w:t>
      </w:r>
      <w:r w:rsidR="00334DCD" w:rsidRPr="00A063F2">
        <w:rPr>
          <w:rFonts w:ascii="Arial" w:hAnsi="Arial" w:cs="Arial"/>
          <w:sz w:val="22"/>
          <w:szCs w:val="22"/>
        </w:rPr>
        <w:t xml:space="preserve">relevant </w:t>
      </w:r>
      <w:r w:rsidR="003C1C94" w:rsidRPr="00A063F2">
        <w:rPr>
          <w:rFonts w:ascii="Arial" w:hAnsi="Arial" w:cs="Arial"/>
          <w:sz w:val="22"/>
          <w:szCs w:val="22"/>
        </w:rPr>
        <w:t xml:space="preserve">digitized and born-digital </w:t>
      </w:r>
      <w:r w:rsidR="0068651E" w:rsidRPr="00A063F2">
        <w:rPr>
          <w:rFonts w:ascii="Arial" w:hAnsi="Arial" w:cs="Arial"/>
          <w:sz w:val="22"/>
          <w:szCs w:val="22"/>
        </w:rPr>
        <w:t xml:space="preserve">content </w:t>
      </w:r>
      <w:r w:rsidR="003C1C94" w:rsidRPr="00A063F2">
        <w:rPr>
          <w:rFonts w:ascii="Arial" w:hAnsi="Arial" w:cs="Arial"/>
          <w:sz w:val="22"/>
          <w:szCs w:val="22"/>
        </w:rPr>
        <w:t xml:space="preserve">in various formats </w:t>
      </w:r>
      <w:r w:rsidR="0068651E" w:rsidRPr="00A063F2">
        <w:rPr>
          <w:rFonts w:ascii="Arial" w:hAnsi="Arial" w:cs="Arial"/>
          <w:sz w:val="22"/>
          <w:szCs w:val="22"/>
        </w:rPr>
        <w:t xml:space="preserve">to </w:t>
      </w:r>
      <w:r w:rsidR="00D72914" w:rsidRPr="00A063F2">
        <w:rPr>
          <w:rFonts w:ascii="Arial" w:hAnsi="Arial" w:cs="Arial"/>
          <w:sz w:val="22"/>
          <w:szCs w:val="22"/>
        </w:rPr>
        <w:t>support the research, teaching and learning needs of the U</w:t>
      </w:r>
      <w:r w:rsidR="00932023">
        <w:rPr>
          <w:rFonts w:ascii="Arial" w:hAnsi="Arial" w:cs="Arial"/>
          <w:sz w:val="22"/>
          <w:szCs w:val="22"/>
        </w:rPr>
        <w:t xml:space="preserve">niversity of </w:t>
      </w:r>
      <w:r w:rsidR="00D72914" w:rsidRPr="00A063F2">
        <w:rPr>
          <w:rFonts w:ascii="Arial" w:hAnsi="Arial" w:cs="Arial"/>
          <w:sz w:val="22"/>
          <w:szCs w:val="22"/>
        </w:rPr>
        <w:t>California</w:t>
      </w:r>
      <w:r w:rsidR="00932023">
        <w:rPr>
          <w:rFonts w:ascii="Arial" w:hAnsi="Arial" w:cs="Arial"/>
          <w:sz w:val="22"/>
          <w:szCs w:val="22"/>
        </w:rPr>
        <w:t>’s</w:t>
      </w:r>
      <w:r w:rsidR="00D72914" w:rsidRPr="00A063F2">
        <w:rPr>
          <w:rFonts w:ascii="Arial" w:hAnsi="Arial" w:cs="Arial"/>
          <w:sz w:val="22"/>
          <w:szCs w:val="22"/>
        </w:rPr>
        <w:t xml:space="preserve"> scholarly </w:t>
      </w:r>
      <w:r w:rsidR="00932023">
        <w:rPr>
          <w:rFonts w:ascii="Arial" w:hAnsi="Arial" w:cs="Arial"/>
          <w:sz w:val="22"/>
          <w:szCs w:val="22"/>
        </w:rPr>
        <w:t>and patient care</w:t>
      </w:r>
      <w:r w:rsidR="00932023" w:rsidRPr="00A063F2">
        <w:rPr>
          <w:rFonts w:ascii="Arial" w:hAnsi="Arial" w:cs="Arial"/>
          <w:sz w:val="22"/>
          <w:szCs w:val="22"/>
        </w:rPr>
        <w:t xml:space="preserve"> </w:t>
      </w:r>
      <w:r w:rsidR="00D72914" w:rsidRPr="00A063F2">
        <w:rPr>
          <w:rFonts w:ascii="Arial" w:hAnsi="Arial" w:cs="Arial"/>
          <w:sz w:val="22"/>
          <w:szCs w:val="22"/>
        </w:rPr>
        <w:t>communities</w:t>
      </w:r>
      <w:r w:rsidR="0068651E" w:rsidRPr="00A063F2">
        <w:rPr>
          <w:rFonts w:ascii="Arial" w:hAnsi="Arial" w:cs="Arial"/>
          <w:sz w:val="22"/>
          <w:szCs w:val="22"/>
        </w:rPr>
        <w:t xml:space="preserve">.  </w:t>
      </w:r>
    </w:p>
    <w:p w:rsidR="00932023" w:rsidRPr="00A063F2" w:rsidRDefault="002B33FD" w:rsidP="009320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UC created resources and digitized content from UC collections will </w:t>
      </w:r>
      <w:r w:rsidR="001E34E5">
        <w:rPr>
          <w:rFonts w:ascii="Arial" w:hAnsi="Arial" w:cs="Arial"/>
          <w:sz w:val="22"/>
          <w:szCs w:val="22"/>
        </w:rPr>
        <w:t>be fully embraced in</w:t>
      </w:r>
      <w:r w:rsidRPr="00A063F2">
        <w:rPr>
          <w:rFonts w:ascii="Arial" w:hAnsi="Arial" w:cs="Arial"/>
          <w:sz w:val="22"/>
          <w:szCs w:val="22"/>
        </w:rPr>
        <w:t xml:space="preserve"> the UC digital collection.  The collection will also include relevant digital content either licensed or selected from web-accessible open content that support UC research and teaching, complementing and coordinating with UC </w:t>
      </w:r>
      <w:r w:rsidR="00646C9F">
        <w:rPr>
          <w:rFonts w:ascii="Arial" w:hAnsi="Arial" w:cs="Arial"/>
          <w:sz w:val="22"/>
          <w:szCs w:val="22"/>
        </w:rPr>
        <w:t xml:space="preserve">print </w:t>
      </w:r>
      <w:r w:rsidRPr="00A063F2">
        <w:rPr>
          <w:rFonts w:ascii="Arial" w:hAnsi="Arial" w:cs="Arial"/>
          <w:sz w:val="22"/>
          <w:szCs w:val="22"/>
        </w:rPr>
        <w:t xml:space="preserve">collections.    Content will be selected for its usefulness, accuracy, authenticity, uniqueness, rarity, </w:t>
      </w:r>
      <w:proofErr w:type="spellStart"/>
      <w:r w:rsidRPr="00A063F2">
        <w:rPr>
          <w:rFonts w:ascii="Arial" w:hAnsi="Arial" w:cs="Arial"/>
          <w:sz w:val="22"/>
          <w:szCs w:val="22"/>
        </w:rPr>
        <w:t>artifactual</w:t>
      </w:r>
      <w:proofErr w:type="spellEnd"/>
      <w:r w:rsidRPr="00A063F2">
        <w:rPr>
          <w:rFonts w:ascii="Arial" w:hAnsi="Arial" w:cs="Arial"/>
          <w:sz w:val="22"/>
          <w:szCs w:val="22"/>
        </w:rPr>
        <w:t xml:space="preserve"> value, and/or high demand and interest.</w:t>
      </w:r>
      <w:r w:rsidR="00932023">
        <w:rPr>
          <w:rFonts w:ascii="Arial" w:hAnsi="Arial" w:cs="Arial"/>
          <w:sz w:val="22"/>
          <w:szCs w:val="22"/>
        </w:rPr>
        <w:t xml:space="preserve"> Whether the digital</w:t>
      </w:r>
      <w:r w:rsidR="00932023" w:rsidRPr="00A063F2">
        <w:rPr>
          <w:rFonts w:ascii="Arial" w:hAnsi="Arial" w:cs="Arial"/>
          <w:sz w:val="22"/>
          <w:szCs w:val="22"/>
        </w:rPr>
        <w:t xml:space="preserve"> content is </w:t>
      </w:r>
      <w:r w:rsidR="00932023">
        <w:rPr>
          <w:rFonts w:ascii="Arial" w:hAnsi="Arial" w:cs="Arial"/>
          <w:sz w:val="22"/>
          <w:szCs w:val="22"/>
        </w:rPr>
        <w:t xml:space="preserve">built, harvested, </w:t>
      </w:r>
      <w:r w:rsidR="00932023" w:rsidRPr="00A063F2">
        <w:rPr>
          <w:rFonts w:ascii="Arial" w:hAnsi="Arial" w:cs="Arial"/>
          <w:sz w:val="22"/>
          <w:szCs w:val="22"/>
        </w:rPr>
        <w:t>licensed, mirrored, or linked to content hosted elsewhere</w:t>
      </w:r>
      <w:r w:rsidR="00932023">
        <w:rPr>
          <w:rFonts w:ascii="Arial" w:hAnsi="Arial" w:cs="Arial"/>
          <w:sz w:val="22"/>
          <w:szCs w:val="22"/>
        </w:rPr>
        <w:t xml:space="preserve"> </w:t>
      </w:r>
      <w:r w:rsidR="00570E66">
        <w:rPr>
          <w:rFonts w:ascii="Arial" w:hAnsi="Arial" w:cs="Arial"/>
          <w:sz w:val="22"/>
          <w:szCs w:val="22"/>
        </w:rPr>
        <w:t>appropriate provision will be made for long term archival access</w:t>
      </w:r>
      <w:r w:rsidR="00932023" w:rsidRPr="00A063F2">
        <w:rPr>
          <w:rFonts w:ascii="Arial" w:hAnsi="Arial" w:cs="Arial"/>
          <w:sz w:val="22"/>
          <w:szCs w:val="22"/>
        </w:rPr>
        <w:t>.</w:t>
      </w:r>
    </w:p>
    <w:p w:rsidR="002B33FD" w:rsidRPr="00A063F2" w:rsidRDefault="00D06265" w:rsidP="002B33F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The</w:t>
      </w:r>
      <w:r w:rsidR="00D72914" w:rsidRPr="00A063F2">
        <w:rPr>
          <w:rFonts w:ascii="Arial" w:hAnsi="Arial" w:cs="Arial"/>
          <w:sz w:val="22"/>
          <w:szCs w:val="22"/>
        </w:rPr>
        <w:t xml:space="preserve"> digital collections </w:t>
      </w:r>
      <w:r w:rsidRPr="00A063F2">
        <w:rPr>
          <w:rFonts w:ascii="Arial" w:hAnsi="Arial" w:cs="Arial"/>
          <w:sz w:val="22"/>
          <w:szCs w:val="22"/>
        </w:rPr>
        <w:t>will</w:t>
      </w:r>
      <w:r w:rsidR="00D72914" w:rsidRPr="00A063F2">
        <w:rPr>
          <w:rFonts w:ascii="Arial" w:hAnsi="Arial" w:cs="Arial"/>
          <w:sz w:val="22"/>
          <w:szCs w:val="22"/>
        </w:rPr>
        <w:t xml:space="preserve"> both reflect and enhance the existing analog collections.</w:t>
      </w:r>
    </w:p>
    <w:p w:rsidR="002B33FD" w:rsidRPr="00A063F2" w:rsidRDefault="002B33FD" w:rsidP="002B33F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The coordinated collection will draw on the contributions from campus collections and system-wide acquisition of content. </w:t>
      </w:r>
    </w:p>
    <w:p w:rsidR="002B33FD" w:rsidRPr="00A063F2" w:rsidRDefault="002B33FD" w:rsidP="002B33FD">
      <w:pPr>
        <w:rPr>
          <w:rFonts w:ascii="Arial" w:hAnsi="Arial" w:cs="Arial"/>
          <w:b/>
        </w:rPr>
      </w:pPr>
      <w:r w:rsidRPr="00A063F2">
        <w:rPr>
          <w:rFonts w:ascii="Arial" w:hAnsi="Arial" w:cs="Arial"/>
          <w:b/>
        </w:rPr>
        <w:t>Strategies</w:t>
      </w:r>
    </w:p>
    <w:p w:rsidR="002B33FD" w:rsidRPr="00A063F2" w:rsidRDefault="002B33FD" w:rsidP="002B33F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Collection building will be systematic and coordinated among campuses and CDL to provide a virtual collection that creates a critical mass of information in relevant subject areas and provides integration of formats for the best long-term access and </w:t>
      </w:r>
      <w:proofErr w:type="spellStart"/>
      <w:r w:rsidRPr="00A063F2">
        <w:rPr>
          <w:rFonts w:ascii="Arial" w:hAnsi="Arial" w:cs="Arial"/>
          <w:sz w:val="22"/>
          <w:szCs w:val="22"/>
        </w:rPr>
        <w:t>curation</w:t>
      </w:r>
      <w:proofErr w:type="spellEnd"/>
      <w:r w:rsidRPr="00A063F2">
        <w:rPr>
          <w:rFonts w:ascii="Arial" w:hAnsi="Arial" w:cs="Arial"/>
          <w:sz w:val="22"/>
          <w:szCs w:val="22"/>
        </w:rPr>
        <w:t xml:space="preserve"> of digital information.  </w:t>
      </w:r>
    </w:p>
    <w:p w:rsidR="002B33FD" w:rsidRDefault="002B33FD" w:rsidP="002B33F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The digital collection will leverage various digitization options (Google, OCA, local campus, Amazon? Etc.) </w:t>
      </w:r>
      <w:proofErr w:type="gramStart"/>
      <w:r w:rsidRPr="00A063F2">
        <w:rPr>
          <w:rFonts w:ascii="Arial" w:hAnsi="Arial" w:cs="Arial"/>
          <w:sz w:val="22"/>
          <w:szCs w:val="22"/>
        </w:rPr>
        <w:t>to</w:t>
      </w:r>
      <w:proofErr w:type="gramEnd"/>
      <w:r w:rsidRPr="00A063F2">
        <w:rPr>
          <w:rFonts w:ascii="Arial" w:hAnsi="Arial" w:cs="Arial"/>
          <w:sz w:val="22"/>
          <w:szCs w:val="22"/>
        </w:rPr>
        <w:t xml:space="preserve"> maximize access to content for UC Community. </w:t>
      </w:r>
    </w:p>
    <w:p w:rsidR="00573364" w:rsidRPr="00A063F2" w:rsidRDefault="00573364" w:rsidP="002B33F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User-driven needs will be included in prioritizing digitization and selection of digital content.</w:t>
      </w:r>
    </w:p>
    <w:p w:rsidR="002B33FD" w:rsidRPr="00A063F2" w:rsidRDefault="00573364" w:rsidP="00F7356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analysis will be conducted to identify collection overlaps that would help set digital priorities, factoring in what is already mass digitized.</w:t>
      </w:r>
    </w:p>
    <w:p w:rsidR="00F73567" w:rsidRPr="00A063F2" w:rsidRDefault="00F73567" w:rsidP="00F7356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The coordinated collection will </w:t>
      </w:r>
      <w:r w:rsidR="00D06265" w:rsidRPr="00A063F2">
        <w:rPr>
          <w:rFonts w:ascii="Arial" w:hAnsi="Arial" w:cs="Arial"/>
          <w:sz w:val="22"/>
          <w:szCs w:val="22"/>
        </w:rPr>
        <w:t>contribut</w:t>
      </w:r>
      <w:r w:rsidRPr="00A063F2">
        <w:rPr>
          <w:rFonts w:ascii="Arial" w:hAnsi="Arial" w:cs="Arial"/>
          <w:sz w:val="22"/>
          <w:szCs w:val="22"/>
        </w:rPr>
        <w:t>e</w:t>
      </w:r>
      <w:r w:rsidR="00D06265" w:rsidRPr="00A063F2">
        <w:rPr>
          <w:rFonts w:ascii="Arial" w:hAnsi="Arial" w:cs="Arial"/>
          <w:sz w:val="22"/>
          <w:szCs w:val="22"/>
        </w:rPr>
        <w:t xml:space="preserve"> to </w:t>
      </w:r>
      <w:r w:rsidR="00E0085D" w:rsidRPr="00A063F2">
        <w:rPr>
          <w:rFonts w:ascii="Arial" w:hAnsi="Arial" w:cs="Arial"/>
          <w:sz w:val="22"/>
          <w:szCs w:val="22"/>
        </w:rPr>
        <w:t>building</w:t>
      </w:r>
      <w:r w:rsidR="00D06265" w:rsidRPr="00A063F2">
        <w:rPr>
          <w:rFonts w:ascii="Arial" w:hAnsi="Arial" w:cs="Arial"/>
          <w:sz w:val="22"/>
          <w:szCs w:val="22"/>
        </w:rPr>
        <w:t xml:space="preserve"> </w:t>
      </w:r>
      <w:r w:rsidR="00E0085D" w:rsidRPr="00A063F2">
        <w:rPr>
          <w:rFonts w:ascii="Arial" w:hAnsi="Arial" w:cs="Arial"/>
          <w:sz w:val="22"/>
          <w:szCs w:val="22"/>
        </w:rPr>
        <w:t xml:space="preserve">partnerships with other institutions to create </w:t>
      </w:r>
      <w:proofErr w:type="gramStart"/>
      <w:r w:rsidR="00E0085D" w:rsidRPr="00A063F2">
        <w:rPr>
          <w:rFonts w:ascii="Arial" w:hAnsi="Arial" w:cs="Arial"/>
          <w:sz w:val="22"/>
          <w:szCs w:val="22"/>
        </w:rPr>
        <w:t>comprehensive</w:t>
      </w:r>
      <w:proofErr w:type="gramEnd"/>
      <w:r w:rsidR="00E0085D" w:rsidRPr="00A063F2">
        <w:rPr>
          <w:rFonts w:ascii="Arial" w:hAnsi="Arial" w:cs="Arial"/>
          <w:sz w:val="22"/>
          <w:szCs w:val="22"/>
        </w:rPr>
        <w:t xml:space="preserve"> digital collections, reduce duplication, and unite (aggregate/ federate) geographically distributed collections through </w:t>
      </w:r>
      <w:r w:rsidR="00D06265" w:rsidRPr="00A063F2">
        <w:rPr>
          <w:rFonts w:ascii="Arial" w:hAnsi="Arial" w:cs="Arial"/>
          <w:sz w:val="22"/>
          <w:szCs w:val="22"/>
        </w:rPr>
        <w:t>regional and national digital initiatives.</w:t>
      </w:r>
      <w:r w:rsidR="00D72914" w:rsidRPr="00A063F2">
        <w:rPr>
          <w:rFonts w:ascii="Arial" w:hAnsi="Arial" w:cs="Arial"/>
          <w:sz w:val="22"/>
          <w:szCs w:val="22"/>
        </w:rPr>
        <w:t xml:space="preserve"> </w:t>
      </w:r>
      <w:r w:rsidR="00D06265" w:rsidRPr="00A063F2">
        <w:rPr>
          <w:rFonts w:ascii="Arial" w:hAnsi="Arial" w:cs="Arial"/>
          <w:sz w:val="22"/>
          <w:szCs w:val="22"/>
        </w:rPr>
        <w:t xml:space="preserve">  </w:t>
      </w:r>
    </w:p>
    <w:p w:rsidR="00F73567" w:rsidRPr="00A063F2" w:rsidRDefault="00D06265" w:rsidP="00F7356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Coordination will limit duplication of effort</w:t>
      </w:r>
      <w:r w:rsidR="003C1C94" w:rsidRPr="00A063F2">
        <w:rPr>
          <w:rFonts w:ascii="Arial" w:hAnsi="Arial" w:cs="Arial"/>
          <w:sz w:val="22"/>
          <w:szCs w:val="22"/>
        </w:rPr>
        <w:t>,</w:t>
      </w:r>
      <w:r w:rsidRPr="00A063F2">
        <w:rPr>
          <w:rFonts w:ascii="Arial" w:hAnsi="Arial" w:cs="Arial"/>
          <w:sz w:val="22"/>
          <w:szCs w:val="22"/>
        </w:rPr>
        <w:t xml:space="preserve"> and maximize content available for users.  </w:t>
      </w:r>
      <w:r w:rsidR="003C1C94" w:rsidRPr="00A063F2">
        <w:rPr>
          <w:rFonts w:ascii="Arial" w:hAnsi="Arial" w:cs="Arial"/>
          <w:sz w:val="22"/>
          <w:szCs w:val="22"/>
        </w:rPr>
        <w:t xml:space="preserve"> </w:t>
      </w:r>
    </w:p>
    <w:p w:rsidR="003C51D8" w:rsidRPr="00A063F2" w:rsidRDefault="003C51D8" w:rsidP="003C51D8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Make accessible at network level as much as possible and in accordance with </w:t>
      </w:r>
      <w:r w:rsidR="00570E66">
        <w:rPr>
          <w:rFonts w:ascii="Arial" w:hAnsi="Arial" w:cs="Arial"/>
          <w:sz w:val="22"/>
          <w:szCs w:val="22"/>
        </w:rPr>
        <w:t xml:space="preserve">rights and </w:t>
      </w:r>
      <w:r w:rsidRPr="00A063F2">
        <w:rPr>
          <w:rFonts w:ascii="Arial" w:hAnsi="Arial" w:cs="Arial"/>
          <w:sz w:val="22"/>
          <w:szCs w:val="22"/>
        </w:rPr>
        <w:t>standards</w:t>
      </w:r>
    </w:p>
    <w:p w:rsidR="00573364" w:rsidRDefault="00573364" w:rsidP="00A063F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</w:rPr>
      </w:pPr>
    </w:p>
    <w:p w:rsidR="002B3B67" w:rsidRPr="00A063F2" w:rsidRDefault="002B3B67" w:rsidP="00A063F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</w:rPr>
      </w:pPr>
      <w:r w:rsidRPr="00A063F2">
        <w:rPr>
          <w:rFonts w:ascii="Arial" w:eastAsia="Times New Roman" w:hAnsi="Arial" w:cs="Arial"/>
          <w:b/>
        </w:rPr>
        <w:t>Primary categories of collection content</w:t>
      </w:r>
    </w:p>
    <w:p w:rsidR="002B33FD" w:rsidRPr="00A063F2" w:rsidRDefault="00391D57" w:rsidP="002B3B6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 w:rsidRPr="00A063F2">
        <w:rPr>
          <w:rFonts w:ascii="Arial" w:eastAsia="Times New Roman" w:hAnsi="Arial" w:cs="Arial"/>
        </w:rPr>
        <w:t xml:space="preserve">    </w:t>
      </w:r>
    </w:p>
    <w:p w:rsidR="00646C9F" w:rsidRPr="00A063F2" w:rsidRDefault="002B33FD" w:rsidP="00646C9F">
      <w:pPr>
        <w:spacing w:before="100" w:beforeAutospacing="1" w:after="100" w:afterAutospacing="1" w:line="240" w:lineRule="auto"/>
        <w:ind w:hanging="360"/>
        <w:contextualSpacing/>
        <w:rPr>
          <w:rFonts w:ascii="Arial" w:eastAsia="Times New Roman" w:hAnsi="Arial" w:cs="Arial"/>
        </w:rPr>
      </w:pPr>
      <w:r w:rsidRPr="00A063F2">
        <w:rPr>
          <w:rFonts w:ascii="Arial" w:eastAsia="Times New Roman" w:hAnsi="Arial" w:cs="Arial"/>
        </w:rPr>
        <w:t xml:space="preserve">      </w:t>
      </w:r>
      <w:r w:rsidR="00646C9F">
        <w:rPr>
          <w:rFonts w:ascii="Arial" w:eastAsia="Times New Roman" w:hAnsi="Arial" w:cs="Arial"/>
        </w:rPr>
        <w:t xml:space="preserve">     </w:t>
      </w:r>
      <w:r w:rsidR="00646C9F" w:rsidRPr="00A063F2">
        <w:rPr>
          <w:rFonts w:ascii="Arial" w:eastAsia="Times New Roman" w:hAnsi="Arial" w:cs="Arial"/>
        </w:rPr>
        <w:t>UC-created publications and data</w:t>
      </w:r>
      <w:r w:rsidR="00646C9F">
        <w:rPr>
          <w:rFonts w:ascii="Arial" w:eastAsia="Times New Roman" w:hAnsi="Arial" w:cs="Arial"/>
        </w:rPr>
        <w:t xml:space="preserve"> (digitized and born digital)</w:t>
      </w:r>
    </w:p>
    <w:p w:rsidR="00646C9F" w:rsidRPr="00A063F2" w:rsidRDefault="00646C9F" w:rsidP="00646C9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ETDs</w:t>
      </w:r>
    </w:p>
    <w:p w:rsidR="00646C9F" w:rsidRPr="00A063F2" w:rsidRDefault="00646C9F" w:rsidP="00646C9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proofErr w:type="spellStart"/>
      <w:r w:rsidRPr="00A063F2">
        <w:rPr>
          <w:rFonts w:ascii="Arial" w:hAnsi="Arial" w:cs="Arial"/>
          <w:sz w:val="22"/>
          <w:szCs w:val="22"/>
        </w:rPr>
        <w:t>eScholarship</w:t>
      </w:r>
      <w:proofErr w:type="spellEnd"/>
      <w:r w:rsidRPr="00A063F2">
        <w:rPr>
          <w:rFonts w:ascii="Arial" w:hAnsi="Arial" w:cs="Arial"/>
          <w:sz w:val="22"/>
          <w:szCs w:val="22"/>
        </w:rPr>
        <w:t xml:space="preserve"> publications</w:t>
      </w:r>
    </w:p>
    <w:p w:rsidR="00646C9F" w:rsidRPr="00A063F2" w:rsidRDefault="00646C9F" w:rsidP="00646C9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data</w:t>
      </w:r>
    </w:p>
    <w:p w:rsidR="00646C9F" w:rsidRPr="00A063F2" w:rsidRDefault="00646C9F" w:rsidP="00646C9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other UC content such as various campus and UC research institute collections and content</w:t>
      </w:r>
    </w:p>
    <w:p w:rsidR="00391D57" w:rsidRPr="00A063F2" w:rsidRDefault="00646C9F" w:rsidP="00A063F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391D57" w:rsidRPr="00A063F2">
        <w:rPr>
          <w:rFonts w:ascii="Arial" w:eastAsia="Times New Roman" w:hAnsi="Arial" w:cs="Arial"/>
        </w:rPr>
        <w:t>Licensed</w:t>
      </w:r>
      <w:r>
        <w:rPr>
          <w:rFonts w:ascii="Arial" w:eastAsia="Times New Roman" w:hAnsi="Arial" w:cs="Arial"/>
        </w:rPr>
        <w:t xml:space="preserve"> content</w:t>
      </w:r>
    </w:p>
    <w:p w:rsidR="00391D57" w:rsidRPr="00646C9F" w:rsidRDefault="00391D57" w:rsidP="00646C9F">
      <w:pPr>
        <w:pStyle w:val="Heading1"/>
        <w:numPr>
          <w:ilvl w:val="0"/>
          <w:numId w:val="6"/>
        </w:numPr>
        <w:ind w:left="1440"/>
        <w:rPr>
          <w:rFonts w:ascii="Arial" w:hAnsi="Arial" w:cs="Arial"/>
          <w:sz w:val="22"/>
          <w:szCs w:val="22"/>
        </w:rPr>
      </w:pPr>
      <w:r w:rsidRPr="00AB70BD">
        <w:rPr>
          <w:rFonts w:ascii="Arial" w:hAnsi="Arial" w:cs="Arial"/>
          <w:b w:val="0"/>
          <w:sz w:val="22"/>
          <w:szCs w:val="22"/>
        </w:rPr>
        <w:t xml:space="preserve">Journals, </w:t>
      </w:r>
      <w:proofErr w:type="spellStart"/>
      <w:r w:rsidRPr="00AB70BD">
        <w:rPr>
          <w:rFonts w:ascii="Arial" w:hAnsi="Arial" w:cs="Arial"/>
          <w:b w:val="0"/>
          <w:sz w:val="22"/>
          <w:szCs w:val="22"/>
        </w:rPr>
        <w:t>ebooks</w:t>
      </w:r>
      <w:proofErr w:type="spellEnd"/>
      <w:r w:rsidRPr="00AB70BD">
        <w:rPr>
          <w:rFonts w:ascii="Arial" w:hAnsi="Arial" w:cs="Arial"/>
          <w:b w:val="0"/>
          <w:sz w:val="22"/>
          <w:szCs w:val="22"/>
        </w:rPr>
        <w:t>, databases</w:t>
      </w:r>
      <w:r w:rsidR="002C594F">
        <w:rPr>
          <w:rFonts w:ascii="Arial" w:hAnsi="Arial" w:cs="Arial"/>
          <w:b w:val="0"/>
          <w:sz w:val="22"/>
          <w:szCs w:val="22"/>
        </w:rPr>
        <w:t>,</w:t>
      </w:r>
      <w:r w:rsidRPr="00AB70BD">
        <w:rPr>
          <w:rFonts w:ascii="Arial" w:hAnsi="Arial" w:cs="Arial"/>
          <w:b w:val="0"/>
          <w:sz w:val="22"/>
          <w:szCs w:val="22"/>
        </w:rPr>
        <w:t xml:space="preserve"> reference works, </w:t>
      </w:r>
      <w:r w:rsidR="002C594F">
        <w:rPr>
          <w:rFonts w:ascii="Arial" w:hAnsi="Arial" w:cs="Arial"/>
          <w:b w:val="0"/>
          <w:sz w:val="22"/>
          <w:szCs w:val="22"/>
        </w:rPr>
        <w:t xml:space="preserve">and </w:t>
      </w:r>
      <w:r w:rsidRPr="00AB70BD">
        <w:rPr>
          <w:rFonts w:ascii="Arial" w:hAnsi="Arial" w:cs="Arial"/>
          <w:b w:val="0"/>
          <w:sz w:val="22"/>
          <w:szCs w:val="22"/>
        </w:rPr>
        <w:t>content aggregations</w:t>
      </w:r>
      <w:r w:rsidR="00C76D41" w:rsidRPr="00AB70BD">
        <w:rPr>
          <w:rFonts w:ascii="Arial" w:hAnsi="Arial" w:cs="Arial"/>
          <w:b w:val="0"/>
          <w:sz w:val="22"/>
          <w:szCs w:val="22"/>
        </w:rPr>
        <w:t xml:space="preserve">, using the </w:t>
      </w:r>
      <w:r w:rsidR="00C76D41" w:rsidRPr="00AB70BD">
        <w:rPr>
          <w:rFonts w:ascii="Arial" w:hAnsi="Arial" w:cs="Arial"/>
          <w:b w:val="0"/>
          <w:i/>
          <w:sz w:val="22"/>
          <w:szCs w:val="22"/>
        </w:rPr>
        <w:t>Principles for Acquiring and Licensing Information in Digital Formats</w:t>
      </w:r>
      <w:r w:rsidR="00C76D41" w:rsidRPr="00AB70BD">
        <w:rPr>
          <w:rFonts w:ascii="Arial" w:hAnsi="Arial" w:cs="Arial"/>
          <w:b w:val="0"/>
          <w:sz w:val="22"/>
          <w:szCs w:val="22"/>
        </w:rPr>
        <w:t xml:space="preserve">, </w:t>
      </w:r>
      <w:hyperlink r:id="rId5" w:history="1">
        <w:r w:rsidR="00C76D41" w:rsidRPr="00AB70BD">
          <w:rPr>
            <w:rStyle w:val="Hyperlink"/>
            <w:rFonts w:ascii="Arial" w:hAnsi="Arial" w:cs="Arial"/>
            <w:b w:val="0"/>
            <w:sz w:val="22"/>
            <w:szCs w:val="22"/>
          </w:rPr>
          <w:t>http://libraries.universityofcalifornia.edu/cdc/principlesforacquiring.html</w:t>
        </w:r>
      </w:hyperlink>
    </w:p>
    <w:p w:rsidR="00573364" w:rsidRDefault="00A063F2" w:rsidP="00A063F2">
      <w:pPr>
        <w:spacing w:before="100" w:beforeAutospacing="1" w:after="100" w:afterAutospacing="1" w:line="240" w:lineRule="auto"/>
        <w:ind w:hanging="36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</w:p>
    <w:p w:rsidR="00391D57" w:rsidRPr="00A063F2" w:rsidRDefault="00573364" w:rsidP="0057336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1E34E5">
        <w:rPr>
          <w:rFonts w:ascii="Arial" w:eastAsia="Times New Roman" w:hAnsi="Arial" w:cs="Arial"/>
        </w:rPr>
        <w:t>UC collections content d</w:t>
      </w:r>
      <w:r w:rsidR="001E34E5" w:rsidRPr="00A063F2">
        <w:rPr>
          <w:rFonts w:ascii="Arial" w:eastAsia="Times New Roman" w:hAnsi="Arial" w:cs="Arial"/>
        </w:rPr>
        <w:t xml:space="preserve">igitized </w:t>
      </w:r>
      <w:r w:rsidR="00391D57" w:rsidRPr="00A063F2">
        <w:rPr>
          <w:rFonts w:ascii="Arial" w:eastAsia="Times New Roman" w:hAnsi="Arial" w:cs="Arial"/>
        </w:rPr>
        <w:t>/ reformatted</w:t>
      </w:r>
    </w:p>
    <w:p w:rsidR="00391D57" w:rsidRPr="00A063F2" w:rsidRDefault="00391D57" w:rsidP="00A063F2">
      <w:pPr>
        <w:pStyle w:val="ListParagraph"/>
        <w:numPr>
          <w:ilvl w:val="0"/>
          <w:numId w:val="5"/>
        </w:numPr>
        <w:ind w:left="1440"/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Mass-digitized books and journals</w:t>
      </w:r>
    </w:p>
    <w:p w:rsidR="002B33FD" w:rsidRPr="00A063F2" w:rsidRDefault="002B33FD" w:rsidP="00A063F2">
      <w:pPr>
        <w:pStyle w:val="ListParagraph"/>
        <w:numPr>
          <w:ilvl w:val="0"/>
          <w:numId w:val="5"/>
        </w:numPr>
        <w:ind w:left="1440"/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Selectively digitized (</w:t>
      </w:r>
      <w:r w:rsidR="001E34E5">
        <w:rPr>
          <w:rFonts w:ascii="Arial" w:hAnsi="Arial" w:cs="Arial"/>
          <w:sz w:val="22"/>
          <w:szCs w:val="22"/>
        </w:rPr>
        <w:t xml:space="preserve">e.g., traditional and </w:t>
      </w:r>
      <w:r w:rsidRPr="00A063F2">
        <w:rPr>
          <w:rFonts w:ascii="Arial" w:hAnsi="Arial" w:cs="Arial"/>
          <w:sz w:val="22"/>
          <w:szCs w:val="22"/>
        </w:rPr>
        <w:t>special collections / archival materials / newspapers</w:t>
      </w:r>
      <w:r w:rsidR="002C594F">
        <w:rPr>
          <w:rFonts w:ascii="Arial" w:hAnsi="Arial" w:cs="Arial"/>
          <w:sz w:val="22"/>
          <w:szCs w:val="22"/>
        </w:rPr>
        <w:t xml:space="preserve"> /</w:t>
      </w:r>
      <w:r w:rsidR="001E34E5">
        <w:rPr>
          <w:rFonts w:ascii="Arial" w:hAnsi="Arial" w:cs="Arial"/>
          <w:sz w:val="22"/>
          <w:szCs w:val="22"/>
        </w:rPr>
        <w:t xml:space="preserve"> government documents</w:t>
      </w:r>
      <w:r w:rsidR="002C594F">
        <w:rPr>
          <w:rFonts w:ascii="Arial" w:hAnsi="Arial" w:cs="Arial"/>
          <w:sz w:val="22"/>
          <w:szCs w:val="22"/>
        </w:rPr>
        <w:t xml:space="preserve"> </w:t>
      </w:r>
      <w:r w:rsidR="001E34E5">
        <w:rPr>
          <w:rFonts w:ascii="Arial" w:hAnsi="Arial" w:cs="Arial"/>
          <w:sz w:val="22"/>
          <w:szCs w:val="22"/>
        </w:rPr>
        <w:t>/</w:t>
      </w:r>
      <w:r w:rsidR="002C594F">
        <w:rPr>
          <w:rFonts w:ascii="Arial" w:hAnsi="Arial" w:cs="Arial"/>
          <w:sz w:val="22"/>
          <w:szCs w:val="22"/>
        </w:rPr>
        <w:t xml:space="preserve"> </w:t>
      </w:r>
      <w:r w:rsidR="001E34E5">
        <w:rPr>
          <w:rFonts w:ascii="Arial" w:hAnsi="Arial" w:cs="Arial"/>
          <w:sz w:val="22"/>
          <w:szCs w:val="22"/>
        </w:rPr>
        <w:t>scan-on-demand materials,</w:t>
      </w:r>
      <w:r w:rsidR="00570E66">
        <w:rPr>
          <w:rFonts w:ascii="Arial" w:hAnsi="Arial" w:cs="Arial"/>
          <w:sz w:val="22"/>
          <w:szCs w:val="22"/>
        </w:rPr>
        <w:t xml:space="preserve"> images, and media</w:t>
      </w:r>
      <w:bookmarkStart w:id="0" w:name="_GoBack"/>
      <w:bookmarkEnd w:id="0"/>
      <w:r w:rsidR="001E34E5">
        <w:rPr>
          <w:rFonts w:ascii="Arial" w:hAnsi="Arial" w:cs="Arial"/>
          <w:sz w:val="22"/>
          <w:szCs w:val="22"/>
        </w:rPr>
        <w:t xml:space="preserve"> etc.</w:t>
      </w:r>
      <w:r w:rsidRPr="00A063F2">
        <w:rPr>
          <w:rFonts w:ascii="Arial" w:hAnsi="Arial" w:cs="Arial"/>
          <w:sz w:val="22"/>
          <w:szCs w:val="22"/>
        </w:rPr>
        <w:t>)</w:t>
      </w:r>
    </w:p>
    <w:p w:rsidR="002B33FD" w:rsidRPr="00A063F2" w:rsidRDefault="002B33FD" w:rsidP="00646C9F">
      <w:pPr>
        <w:spacing w:line="240" w:lineRule="auto"/>
        <w:contextualSpacing/>
        <w:rPr>
          <w:rFonts w:ascii="Arial" w:hAnsi="Arial" w:cs="Arial"/>
        </w:rPr>
      </w:pPr>
    </w:p>
    <w:p w:rsidR="00391D57" w:rsidRPr="00A063F2" w:rsidRDefault="00391D57" w:rsidP="00A063F2">
      <w:pPr>
        <w:spacing w:before="100" w:beforeAutospacing="1" w:after="100" w:afterAutospacing="1" w:line="240" w:lineRule="auto"/>
        <w:ind w:hanging="360"/>
        <w:contextualSpacing/>
        <w:rPr>
          <w:rFonts w:ascii="Arial" w:eastAsia="Times New Roman" w:hAnsi="Arial" w:cs="Arial"/>
        </w:rPr>
      </w:pPr>
      <w:r w:rsidRPr="00A063F2">
        <w:rPr>
          <w:rFonts w:ascii="Arial" w:eastAsia="Times New Roman" w:hAnsi="Arial" w:cs="Arial"/>
        </w:rPr>
        <w:t xml:space="preserve"> </w:t>
      </w:r>
      <w:r w:rsidR="00646C9F">
        <w:rPr>
          <w:rFonts w:ascii="Arial" w:eastAsia="Times New Roman" w:hAnsi="Arial" w:cs="Arial"/>
        </w:rPr>
        <w:t xml:space="preserve">         </w:t>
      </w:r>
      <w:r w:rsidRPr="00A063F2">
        <w:rPr>
          <w:rFonts w:ascii="Arial" w:eastAsia="Times New Roman" w:hAnsi="Arial" w:cs="Arial"/>
        </w:rPr>
        <w:t>Web-accessible open content</w:t>
      </w:r>
      <w:r w:rsidR="001E34E5">
        <w:rPr>
          <w:rFonts w:ascii="Arial" w:eastAsia="Times New Roman" w:hAnsi="Arial" w:cs="Arial"/>
        </w:rPr>
        <w:t xml:space="preserve"> (digitized and born digital)</w:t>
      </w:r>
    </w:p>
    <w:p w:rsidR="002B3B67" w:rsidRPr="00A063F2" w:rsidRDefault="002B3B67" w:rsidP="00A063F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Web sites / web archives </w:t>
      </w:r>
    </w:p>
    <w:p w:rsidR="002B3B67" w:rsidRPr="00A063F2" w:rsidRDefault="002B3B67" w:rsidP="00A063F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Open access scholarly resources (journals, encyclopedias, databases, etc.)</w:t>
      </w:r>
    </w:p>
    <w:p w:rsidR="00391D57" w:rsidRPr="00A063F2" w:rsidRDefault="00391D57" w:rsidP="00A063F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Open data</w:t>
      </w:r>
    </w:p>
    <w:p w:rsidR="002C2C9E" w:rsidRPr="00A063F2" w:rsidRDefault="002C2C9E" w:rsidP="00A063F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Government information</w:t>
      </w:r>
    </w:p>
    <w:p w:rsidR="002C2C9E" w:rsidRPr="00A063F2" w:rsidRDefault="002C2C9E" w:rsidP="00A063F2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Research institute information</w:t>
      </w:r>
    </w:p>
    <w:p w:rsidR="00E0085D" w:rsidRPr="00A063F2" w:rsidRDefault="00E0085D">
      <w:pPr>
        <w:rPr>
          <w:rFonts w:ascii="Arial" w:hAnsi="Arial" w:cs="Arial"/>
          <w:b/>
        </w:rPr>
      </w:pPr>
    </w:p>
    <w:p w:rsidR="003C1C94" w:rsidRPr="00A063F2" w:rsidRDefault="003C51D8" w:rsidP="003C1C94">
      <w:pPr>
        <w:rPr>
          <w:rFonts w:ascii="Arial" w:hAnsi="Arial" w:cs="Arial"/>
          <w:b/>
        </w:rPr>
      </w:pPr>
      <w:r w:rsidRPr="00A063F2">
        <w:rPr>
          <w:rFonts w:ascii="Arial" w:hAnsi="Arial" w:cs="Arial"/>
          <w:b/>
        </w:rPr>
        <w:t>Additional guidelines for selection of content:</w:t>
      </w:r>
    </w:p>
    <w:p w:rsidR="003C1C94" w:rsidRPr="00A063F2" w:rsidRDefault="003C1C94" w:rsidP="003C1C94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Coordinate and complement other campus digital contributions</w:t>
      </w:r>
    </w:p>
    <w:p w:rsidR="003C1C94" w:rsidRPr="00A063F2" w:rsidRDefault="003C1C94" w:rsidP="003C1C94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Select digital over print when available and appropriate for use </w:t>
      </w:r>
    </w:p>
    <w:p w:rsidR="003C1C94" w:rsidRPr="00A063F2" w:rsidRDefault="003C1C94" w:rsidP="003C1C94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Consider </w:t>
      </w:r>
      <w:proofErr w:type="spellStart"/>
      <w:r w:rsidRPr="00A063F2">
        <w:rPr>
          <w:rFonts w:ascii="Arial" w:hAnsi="Arial" w:cs="Arial"/>
          <w:sz w:val="22"/>
          <w:szCs w:val="22"/>
        </w:rPr>
        <w:t>curation</w:t>
      </w:r>
      <w:proofErr w:type="spellEnd"/>
      <w:r w:rsidRPr="00A063F2">
        <w:rPr>
          <w:rFonts w:ascii="Arial" w:hAnsi="Arial" w:cs="Arial"/>
          <w:sz w:val="22"/>
          <w:szCs w:val="22"/>
        </w:rPr>
        <w:t xml:space="preserve"> requirements/costs</w:t>
      </w:r>
    </w:p>
    <w:p w:rsidR="003C1C94" w:rsidRPr="00A063F2" w:rsidRDefault="003C1C94" w:rsidP="003C1C94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Consider digital rights</w:t>
      </w:r>
    </w:p>
    <w:p w:rsidR="003C1C94" w:rsidRPr="00A063F2" w:rsidRDefault="003C1C94" w:rsidP="003C1C94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Support standards and sustainable </w:t>
      </w:r>
      <w:proofErr w:type="spellStart"/>
      <w:r w:rsidRPr="00A063F2">
        <w:rPr>
          <w:rFonts w:ascii="Arial" w:hAnsi="Arial" w:cs="Arial"/>
          <w:sz w:val="22"/>
          <w:szCs w:val="22"/>
        </w:rPr>
        <w:t>curation</w:t>
      </w:r>
      <w:proofErr w:type="spellEnd"/>
      <w:r w:rsidRPr="00A063F2">
        <w:rPr>
          <w:rFonts w:ascii="Arial" w:hAnsi="Arial" w:cs="Arial"/>
          <w:sz w:val="22"/>
          <w:szCs w:val="22"/>
        </w:rPr>
        <w:t xml:space="preserve"> models</w:t>
      </w:r>
    </w:p>
    <w:p w:rsidR="003C1C94" w:rsidRDefault="003C1C94" w:rsidP="003C1C94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>Avoid duplication if reasonably available elsewhere</w:t>
      </w:r>
    </w:p>
    <w:p w:rsidR="00A063F2" w:rsidRPr="00A063F2" w:rsidRDefault="00A063F2" w:rsidP="003C1C94">
      <w:pPr>
        <w:pStyle w:val="ListParagraph"/>
        <w:numPr>
          <w:ilvl w:val="1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063F2">
        <w:rPr>
          <w:rFonts w:ascii="Arial" w:hAnsi="Arial" w:cs="Arial"/>
          <w:sz w:val="22"/>
          <w:szCs w:val="22"/>
        </w:rPr>
        <w:t xml:space="preserve">Consider appropriate </w:t>
      </w:r>
      <w:proofErr w:type="spellStart"/>
      <w:r w:rsidRPr="00A063F2">
        <w:rPr>
          <w:rFonts w:ascii="Arial" w:hAnsi="Arial" w:cs="Arial"/>
          <w:sz w:val="22"/>
          <w:szCs w:val="22"/>
        </w:rPr>
        <w:t>curation</w:t>
      </w:r>
      <w:proofErr w:type="spellEnd"/>
      <w:r w:rsidRPr="00A063F2">
        <w:rPr>
          <w:rFonts w:ascii="Arial" w:hAnsi="Arial" w:cs="Arial"/>
          <w:sz w:val="22"/>
          <w:szCs w:val="22"/>
        </w:rPr>
        <w:t>—UC repositories; UC digital partners; licensing owners</w:t>
      </w:r>
    </w:p>
    <w:p w:rsidR="00A063F2" w:rsidRDefault="00A063F2" w:rsidP="00A063F2">
      <w:pPr>
        <w:contextualSpacing/>
        <w:rPr>
          <w:rFonts w:ascii="Arial" w:hAnsi="Arial" w:cs="Arial"/>
          <w:b/>
        </w:rPr>
      </w:pPr>
    </w:p>
    <w:p w:rsidR="0068651E" w:rsidRPr="003C1C94" w:rsidRDefault="0068651E">
      <w:pPr>
        <w:rPr>
          <w:rFonts w:ascii="Arial" w:hAnsi="Arial" w:cs="Arial"/>
          <w:b/>
        </w:rPr>
      </w:pPr>
    </w:p>
    <w:sectPr w:rsidR="0068651E" w:rsidRPr="003C1C94" w:rsidSect="00AB70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671"/>
    <w:multiLevelType w:val="hybridMultilevel"/>
    <w:tmpl w:val="626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625AD"/>
    <w:multiLevelType w:val="hybridMultilevel"/>
    <w:tmpl w:val="E434379C"/>
    <w:lvl w:ilvl="0" w:tplc="92C051F6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17409"/>
    <w:multiLevelType w:val="hybridMultilevel"/>
    <w:tmpl w:val="82C8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30C"/>
    <w:multiLevelType w:val="hybridMultilevel"/>
    <w:tmpl w:val="5C82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42FF6"/>
    <w:multiLevelType w:val="hybridMultilevel"/>
    <w:tmpl w:val="529C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55267"/>
    <w:multiLevelType w:val="hybridMultilevel"/>
    <w:tmpl w:val="FA3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62964"/>
    <w:multiLevelType w:val="hybridMultilevel"/>
    <w:tmpl w:val="52B2DEF2"/>
    <w:lvl w:ilvl="0" w:tplc="9FF03C72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421510"/>
    <w:rsid w:val="0001655D"/>
    <w:rsid w:val="000459AC"/>
    <w:rsid w:val="00137D09"/>
    <w:rsid w:val="001B1CCC"/>
    <w:rsid w:val="001E34E5"/>
    <w:rsid w:val="002B33FD"/>
    <w:rsid w:val="002B3B67"/>
    <w:rsid w:val="002C2C9E"/>
    <w:rsid w:val="002C594F"/>
    <w:rsid w:val="00334DCD"/>
    <w:rsid w:val="003825B0"/>
    <w:rsid w:val="00391D57"/>
    <w:rsid w:val="003C1C94"/>
    <w:rsid w:val="003C51D8"/>
    <w:rsid w:val="003C5C58"/>
    <w:rsid w:val="003E5449"/>
    <w:rsid w:val="00421510"/>
    <w:rsid w:val="00464587"/>
    <w:rsid w:val="00474FD8"/>
    <w:rsid w:val="004A6872"/>
    <w:rsid w:val="00526171"/>
    <w:rsid w:val="00570E66"/>
    <w:rsid w:val="00570F4B"/>
    <w:rsid w:val="00573364"/>
    <w:rsid w:val="005D18C7"/>
    <w:rsid w:val="00646C9F"/>
    <w:rsid w:val="0068651E"/>
    <w:rsid w:val="008538E1"/>
    <w:rsid w:val="00884A48"/>
    <w:rsid w:val="008B1B16"/>
    <w:rsid w:val="008E7E28"/>
    <w:rsid w:val="00932023"/>
    <w:rsid w:val="00961768"/>
    <w:rsid w:val="009770E6"/>
    <w:rsid w:val="00A063F2"/>
    <w:rsid w:val="00A22BF7"/>
    <w:rsid w:val="00AB70BD"/>
    <w:rsid w:val="00AE762D"/>
    <w:rsid w:val="00B83D4E"/>
    <w:rsid w:val="00C71BE3"/>
    <w:rsid w:val="00C76D41"/>
    <w:rsid w:val="00CA44D3"/>
    <w:rsid w:val="00D06265"/>
    <w:rsid w:val="00D06670"/>
    <w:rsid w:val="00D72914"/>
    <w:rsid w:val="00E0085D"/>
    <w:rsid w:val="00ED5842"/>
    <w:rsid w:val="00F41198"/>
    <w:rsid w:val="00F56826"/>
    <w:rsid w:val="00F73567"/>
    <w:rsid w:val="00F9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09"/>
  </w:style>
  <w:style w:type="paragraph" w:styleId="Heading1">
    <w:name w:val="heading 1"/>
    <w:basedOn w:val="Normal"/>
    <w:link w:val="Heading1Char"/>
    <w:uiPriority w:val="9"/>
    <w:qFormat/>
    <w:rsid w:val="00C76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D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0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9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ies.universityofcalifornia.edu/cdc/principlesforacquir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cthompson</cp:lastModifiedBy>
  <cp:revision>2</cp:revision>
  <cp:lastPrinted>2011-04-04T15:46:00Z</cp:lastPrinted>
  <dcterms:created xsi:type="dcterms:W3CDTF">2012-10-02T17:29:00Z</dcterms:created>
  <dcterms:modified xsi:type="dcterms:W3CDTF">2012-10-02T17:29:00Z</dcterms:modified>
</cp:coreProperties>
</file>