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FC63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6C6C5CEB" w14:textId="0B34AA22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976FFF">
        <w:rPr>
          <w:spacing w:val="1"/>
        </w:rPr>
        <w:t>April 8, 2022</w:t>
      </w:r>
    </w:p>
    <w:p w14:paraId="1435A659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693B6B49" w14:textId="493CD5DC" w:rsidR="000F0150" w:rsidRPr="00976FFF" w:rsidRDefault="00853208" w:rsidP="00A127D7">
      <w:pPr>
        <w:pStyle w:val="BodyText"/>
        <w:spacing w:line="239" w:lineRule="auto"/>
        <w:ind w:left="180" w:right="284" w:hanging="180"/>
        <w:rPr>
          <w:bCs/>
        </w:rPr>
      </w:pPr>
      <w:r>
        <w:rPr>
          <w:b/>
          <w:spacing w:val="-1"/>
        </w:rPr>
        <w:t xml:space="preserve">Present: </w:t>
      </w:r>
      <w:r w:rsidR="00976FFF">
        <w:rPr>
          <w:bCs/>
          <w:spacing w:val="-1"/>
        </w:rPr>
        <w:t xml:space="preserve">Jo Anne Newyear Ramirez (B), John Renaud (I), Alison Scott (LA), Megan Rosenbloom (LA), Jim Dooley (M—chair), Dave Schmitt (SD), Roger Smith (SD), Sarah McClung (SF), </w:t>
      </w:r>
      <w:r w:rsidR="001134B5">
        <w:rPr>
          <w:bCs/>
          <w:spacing w:val="-1"/>
        </w:rPr>
        <w:t>Lidia Uziel (SB), Kerry Scott (SC), Ellen Finnie (CDL), Brian Quigley (LAUC), Lisa Mackinder (CDL)</w:t>
      </w:r>
    </w:p>
    <w:p w14:paraId="278FD040" w14:textId="77777777"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14:paraId="5334DCF9" w14:textId="1ED74172"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1134B5">
        <w:t>Bob Heyer-Gray (D), Tiffany Moxham (UCR)</w:t>
      </w:r>
    </w:p>
    <w:p w14:paraId="2E0E1F5D" w14:textId="77777777" w:rsidR="0023468C" w:rsidRDefault="0023468C" w:rsidP="00A127D7">
      <w:pPr>
        <w:pStyle w:val="BodyText"/>
        <w:ind w:left="180" w:hanging="180"/>
      </w:pPr>
    </w:p>
    <w:p w14:paraId="6ED603A1" w14:textId="741BA0FB" w:rsidR="0023468C" w:rsidRPr="001134B5" w:rsidRDefault="0023468C" w:rsidP="00A127D7">
      <w:pPr>
        <w:pStyle w:val="BodyText"/>
        <w:ind w:left="180" w:hanging="180"/>
        <w:rPr>
          <w:bCs/>
        </w:rPr>
      </w:pPr>
      <w:r>
        <w:rPr>
          <w:b/>
        </w:rPr>
        <w:t xml:space="preserve">Guest: </w:t>
      </w:r>
      <w:r w:rsidR="001134B5">
        <w:rPr>
          <w:bCs/>
        </w:rPr>
        <w:t xml:space="preserve">Lisa </w:t>
      </w:r>
      <w:proofErr w:type="spellStart"/>
      <w:r w:rsidR="001134B5">
        <w:rPr>
          <w:bCs/>
        </w:rPr>
        <w:t>Moske</w:t>
      </w:r>
      <w:proofErr w:type="spellEnd"/>
      <w:r w:rsidR="001134B5">
        <w:rPr>
          <w:bCs/>
        </w:rPr>
        <w:t xml:space="preserve"> (CDL), Mat Willmott (CDL)</w:t>
      </w:r>
    </w:p>
    <w:p w14:paraId="23563751" w14:textId="77777777" w:rsidR="000F0150" w:rsidRDefault="000F0150" w:rsidP="00A127D7">
      <w:pPr>
        <w:pStyle w:val="BodyText"/>
        <w:ind w:left="180" w:hanging="180"/>
      </w:pPr>
    </w:p>
    <w:p w14:paraId="3D94F3C5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1658A223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6150DCD3" w14:textId="0974E4E1" w:rsidR="00553712" w:rsidRP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34B5">
        <w:rPr>
          <w:rFonts w:asciiTheme="minorHAnsi" w:hAnsiTheme="minorHAnsi" w:cstheme="minorHAnsi"/>
          <w:sz w:val="22"/>
          <w:szCs w:val="22"/>
        </w:rPr>
        <w:t>Minutes of the April 1 meeting were approved.</w:t>
      </w:r>
    </w:p>
    <w:p w14:paraId="763468C2" w14:textId="2C23D51A" w:rsidR="00D2041F" w:rsidRDefault="001134B5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Status of Augmentation Funds Purchases</w:t>
      </w:r>
    </w:p>
    <w:p w14:paraId="48636EFB" w14:textId="77777777" w:rsidR="007D3C5C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7F74">
        <w:rPr>
          <w:rFonts w:asciiTheme="minorHAnsi" w:hAnsiTheme="minorHAnsi" w:cstheme="minorHAnsi"/>
          <w:sz w:val="22"/>
          <w:szCs w:val="22"/>
        </w:rPr>
        <w:t xml:space="preserve">CDL is negotiating with several vendors for the purchase of various information resources based on SCLG recommendations.  These recommendations were informed by JSC evaluation of the </w:t>
      </w:r>
      <w:r w:rsidR="007D3C5C">
        <w:rPr>
          <w:rFonts w:asciiTheme="minorHAnsi" w:hAnsiTheme="minorHAnsi" w:cstheme="minorHAnsi"/>
          <w:sz w:val="22"/>
          <w:szCs w:val="22"/>
        </w:rPr>
        <w:t xml:space="preserve">results of </w:t>
      </w:r>
      <w:r w:rsidR="00527F74">
        <w:rPr>
          <w:rFonts w:asciiTheme="minorHAnsi" w:hAnsiTheme="minorHAnsi" w:cstheme="minorHAnsi"/>
          <w:sz w:val="22"/>
          <w:szCs w:val="22"/>
        </w:rPr>
        <w:t>the</w:t>
      </w:r>
      <w:r w:rsidR="007D3C5C">
        <w:rPr>
          <w:rFonts w:asciiTheme="minorHAnsi" w:hAnsiTheme="minorHAnsi" w:cstheme="minorHAnsi"/>
          <w:sz w:val="22"/>
          <w:szCs w:val="22"/>
        </w:rPr>
        <w:t xml:space="preserve"> campus survey conducted in 2021.  </w:t>
      </w:r>
    </w:p>
    <w:p w14:paraId="53A3E013" w14:textId="4F363D8B" w:rsidR="00F55A39" w:rsidRPr="00F55A39" w:rsidRDefault="007D3C5C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CDL may have a currently unknown amount </w:t>
      </w:r>
      <w:r w:rsidR="002253C7">
        <w:rPr>
          <w:rFonts w:asciiTheme="minorHAnsi" w:hAnsiTheme="minorHAnsi" w:cstheme="minorHAnsi"/>
          <w:sz w:val="22"/>
          <w:szCs w:val="22"/>
        </w:rPr>
        <w:t>of year</w:t>
      </w:r>
      <w:r>
        <w:rPr>
          <w:rFonts w:asciiTheme="minorHAnsi" w:hAnsiTheme="minorHAnsi" w:cstheme="minorHAnsi"/>
          <w:sz w:val="22"/>
          <w:szCs w:val="22"/>
        </w:rPr>
        <w:t xml:space="preserve"> end funding to acquire additional resources. </w:t>
      </w:r>
      <w:r w:rsidR="00527F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D80DA5" w14:textId="132F0BD3" w:rsidR="00DF24E0" w:rsidRDefault="007D3C5C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ScienceDirect Perpetual Access Purchasing Criteria</w:t>
      </w:r>
    </w:p>
    <w:p w14:paraId="0B905D7E" w14:textId="5A1BF6DD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41FF">
        <w:rPr>
          <w:rFonts w:asciiTheme="minorHAnsi" w:hAnsiTheme="minorHAnsi" w:cstheme="minorHAnsi"/>
          <w:sz w:val="22"/>
          <w:szCs w:val="22"/>
        </w:rPr>
        <w:t xml:space="preserve">SCLG discussed criteria for deciding whether to purchase Post Termination Access (PTA) rights to Elsevier journals.  The chair will prepare a memo for </w:t>
      </w:r>
      <w:proofErr w:type="spellStart"/>
      <w:r w:rsidR="008441FF">
        <w:rPr>
          <w:rFonts w:asciiTheme="minorHAnsi" w:hAnsiTheme="minorHAnsi" w:cstheme="minorHAnsi"/>
          <w:sz w:val="22"/>
          <w:szCs w:val="22"/>
        </w:rPr>
        <w:t>CoUL</w:t>
      </w:r>
      <w:proofErr w:type="spellEnd"/>
      <w:r w:rsidR="008441FF">
        <w:rPr>
          <w:rFonts w:asciiTheme="minorHAnsi" w:hAnsiTheme="minorHAnsi" w:cstheme="minorHAnsi"/>
          <w:sz w:val="22"/>
          <w:szCs w:val="22"/>
        </w:rPr>
        <w:t xml:space="preserve"> based on the discussion containing SCLG’s recommendation. </w:t>
      </w:r>
    </w:p>
    <w:p w14:paraId="3C5F697D" w14:textId="0615662C" w:rsidR="00DF24E0" w:rsidRDefault="008441FF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8" w:name="Scanning_Retro_Dissertations"/>
      <w:bookmarkEnd w:id="8"/>
      <w:r>
        <w:rPr>
          <w:rFonts w:ascii="Cambria"/>
          <w:color w:val="4F81BD"/>
          <w:spacing w:val="-1"/>
        </w:rPr>
        <w:t>PLOS Pilot</w:t>
      </w:r>
    </w:p>
    <w:p w14:paraId="335EBB86" w14:textId="051D8C12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41FF">
        <w:rPr>
          <w:rFonts w:asciiTheme="minorHAnsi" w:hAnsiTheme="minorHAnsi" w:cstheme="minorHAnsi"/>
          <w:sz w:val="22"/>
          <w:szCs w:val="22"/>
        </w:rPr>
        <w:t xml:space="preserve">SCLG discussed continuation of the current PLOS open access publishing pilot for another year.  </w:t>
      </w:r>
      <w:r w:rsidR="002253C7">
        <w:rPr>
          <w:rFonts w:asciiTheme="minorHAnsi" w:hAnsiTheme="minorHAnsi" w:cstheme="minorHAnsi"/>
          <w:sz w:val="22"/>
          <w:szCs w:val="22"/>
        </w:rPr>
        <w:t>SCLG members will vote by next Wednesday whether to approve continuing the pilot.</w:t>
      </w:r>
    </w:p>
    <w:p w14:paraId="23231144" w14:textId="77777777" w:rsidR="00DF24E0" w:rsidRDefault="0032715F" w:rsidP="002253C7">
      <w:pPr>
        <w:pStyle w:val="NormalWeb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A324D" w14:textId="2AA7A63E" w:rsidR="0032715F" w:rsidRDefault="0032715F" w:rsidP="0032715F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</w:p>
    <w:p w14:paraId="06486A39" w14:textId="77777777"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036B" w14:textId="77777777" w:rsidR="00243B83" w:rsidRDefault="00243B83">
      <w:r>
        <w:separator/>
      </w:r>
    </w:p>
  </w:endnote>
  <w:endnote w:type="continuationSeparator" w:id="0">
    <w:p w14:paraId="510E423D" w14:textId="77777777" w:rsidR="00243B83" w:rsidRDefault="002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AD6C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1E07BDB6" wp14:editId="2A05AFA2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372F9C64" wp14:editId="388F6732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6ABD9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C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9u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URj4cFPAlR/N5t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Dn/Ha24QAAAA4BAAAP&#10;AAAAZHJzL2Rvd25yZXYueG1sTI/BTsMwEETvSPyDtUjcqN0IOWkap6oQnJAQaThwdGI3sRqvQ+y2&#10;4e9xTvS2uzOafVPsZjuQi568cShgvWJANLZOGewEfNVvTxkQHyQqOTjUAn61h115f1fIXLkrVvpy&#10;CB2JIehzKaAPYcwp9W2vrfQrN2qM2tFNVoa4Th1Vk7zGcDvQhDFOrTQYP/Ry1C+9bk+HsxWw/8bq&#10;1fx8NJ/VsTJ1vWH4zk9CPD7M+y2QoOfwb4YFP6JDGZkad0blySBgk6Y8WqPwzFmcFgvLkgRIs9wy&#10;ngItC3pbo/wDAAD//wMAUEsBAi0AFAAGAAgAAAAhALaDOJL+AAAA4QEAABMAAAAAAAAAAAAAAAAA&#10;AAAAAFtDb250ZW50X1R5cGVzXS54bWxQSwECLQAUAAYACAAAACEAOP0h/9YAAACUAQAACwAAAAAA&#10;AAAAAAAAAAAvAQAAX3JlbHMvLnJlbHNQSwECLQAUAAYACAAAACEAffVfbqoCAACoBQAADgAAAAAA&#10;AAAAAAAAAAAuAgAAZHJzL2Uyb0RvYy54bWxQSwECLQAUAAYACAAAACEA5/x2tuEAAAAOAQAADwAA&#10;AAAAAAAAAAAAAAAEBQAAZHJzL2Rvd25yZXYueG1sUEsFBgAAAAAEAAQA8wAAABIGAAAAAA==&#10;" filled="f" stroked="f">
              <v:textbox inset="0,0,0,0">
                <w:txbxContent>
                  <w:p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A68B" w14:textId="77777777" w:rsidR="00243B83" w:rsidRDefault="00243B83">
      <w:r>
        <w:separator/>
      </w:r>
    </w:p>
  </w:footnote>
  <w:footnote w:type="continuationSeparator" w:id="0">
    <w:p w14:paraId="01E6FA74" w14:textId="77777777" w:rsidR="00243B83" w:rsidRDefault="0024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98956889">
    <w:abstractNumId w:val="3"/>
  </w:num>
  <w:num w:numId="2" w16cid:durableId="203564248">
    <w:abstractNumId w:val="9"/>
  </w:num>
  <w:num w:numId="3" w16cid:durableId="1219823676">
    <w:abstractNumId w:val="5"/>
  </w:num>
  <w:num w:numId="4" w16cid:durableId="1251739902">
    <w:abstractNumId w:val="0"/>
  </w:num>
  <w:num w:numId="5" w16cid:durableId="174423767">
    <w:abstractNumId w:val="11"/>
  </w:num>
  <w:num w:numId="6" w16cid:durableId="1811903063">
    <w:abstractNumId w:val="1"/>
  </w:num>
  <w:num w:numId="7" w16cid:durableId="1461924469">
    <w:abstractNumId w:val="10"/>
  </w:num>
  <w:num w:numId="8" w16cid:durableId="2057311275">
    <w:abstractNumId w:val="7"/>
  </w:num>
  <w:num w:numId="9" w16cid:durableId="923303017">
    <w:abstractNumId w:val="2"/>
  </w:num>
  <w:num w:numId="10" w16cid:durableId="1446539950">
    <w:abstractNumId w:val="8"/>
  </w:num>
  <w:num w:numId="11" w16cid:durableId="1223710123">
    <w:abstractNumId w:val="6"/>
  </w:num>
  <w:num w:numId="12" w16cid:durableId="1710107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931F3"/>
    <w:rsid w:val="000D5BB2"/>
    <w:rsid w:val="000F0150"/>
    <w:rsid w:val="000F323C"/>
    <w:rsid w:val="001134B5"/>
    <w:rsid w:val="00123213"/>
    <w:rsid w:val="001350AC"/>
    <w:rsid w:val="001F5FEB"/>
    <w:rsid w:val="00203673"/>
    <w:rsid w:val="002253C7"/>
    <w:rsid w:val="0023468C"/>
    <w:rsid w:val="00243B83"/>
    <w:rsid w:val="002602C9"/>
    <w:rsid w:val="00286F6A"/>
    <w:rsid w:val="002F57D8"/>
    <w:rsid w:val="0032715F"/>
    <w:rsid w:val="003D1E54"/>
    <w:rsid w:val="003D2E7F"/>
    <w:rsid w:val="0042319B"/>
    <w:rsid w:val="00426E38"/>
    <w:rsid w:val="00455C31"/>
    <w:rsid w:val="00527F74"/>
    <w:rsid w:val="00544351"/>
    <w:rsid w:val="00553712"/>
    <w:rsid w:val="005F7EA7"/>
    <w:rsid w:val="00647A9F"/>
    <w:rsid w:val="00660497"/>
    <w:rsid w:val="006865E4"/>
    <w:rsid w:val="00731C66"/>
    <w:rsid w:val="00791622"/>
    <w:rsid w:val="007A4EE5"/>
    <w:rsid w:val="007D3C5C"/>
    <w:rsid w:val="007F2372"/>
    <w:rsid w:val="008441FF"/>
    <w:rsid w:val="00852C40"/>
    <w:rsid w:val="00853208"/>
    <w:rsid w:val="00973A11"/>
    <w:rsid w:val="00976FFF"/>
    <w:rsid w:val="009B6FA0"/>
    <w:rsid w:val="00A127D7"/>
    <w:rsid w:val="00A57850"/>
    <w:rsid w:val="00A74CC5"/>
    <w:rsid w:val="00A84D89"/>
    <w:rsid w:val="00A97446"/>
    <w:rsid w:val="00AA00EA"/>
    <w:rsid w:val="00BA02DB"/>
    <w:rsid w:val="00C040E8"/>
    <w:rsid w:val="00C72C69"/>
    <w:rsid w:val="00C97541"/>
    <w:rsid w:val="00D2041F"/>
    <w:rsid w:val="00D30919"/>
    <w:rsid w:val="00DF24E0"/>
    <w:rsid w:val="00E01813"/>
    <w:rsid w:val="00E170FA"/>
    <w:rsid w:val="00E62155"/>
    <w:rsid w:val="00E94C60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15E63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James Dooley</cp:lastModifiedBy>
  <cp:revision>2</cp:revision>
  <dcterms:created xsi:type="dcterms:W3CDTF">2022-04-29T23:32:00Z</dcterms:created>
  <dcterms:modified xsi:type="dcterms:W3CDTF">2022-04-29T23:32:00Z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