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7F2F"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777D2415" w14:textId="3312291D"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D61471">
        <w:rPr>
          <w:spacing w:val="1"/>
        </w:rPr>
        <w:t>May 13, 2022</w:t>
      </w:r>
    </w:p>
    <w:p w14:paraId="16DE3D22" w14:textId="77777777" w:rsidR="000F0150" w:rsidRDefault="000F0150" w:rsidP="00A127D7">
      <w:pPr>
        <w:spacing w:before="5"/>
        <w:ind w:left="180" w:hanging="180"/>
        <w:rPr>
          <w:rFonts w:ascii="Calibri" w:eastAsia="Calibri" w:hAnsi="Calibri" w:cs="Calibri"/>
          <w:b/>
          <w:bCs/>
          <w:sz w:val="16"/>
          <w:szCs w:val="16"/>
        </w:rPr>
      </w:pPr>
    </w:p>
    <w:p w14:paraId="66DBEC6F" w14:textId="65789171" w:rsidR="000F0150" w:rsidRPr="00D61471" w:rsidRDefault="00853208" w:rsidP="00A127D7">
      <w:pPr>
        <w:pStyle w:val="BodyText"/>
        <w:spacing w:line="239" w:lineRule="auto"/>
        <w:ind w:left="180" w:right="284" w:hanging="180"/>
        <w:rPr>
          <w:bCs/>
        </w:rPr>
      </w:pPr>
      <w:r>
        <w:rPr>
          <w:b/>
          <w:spacing w:val="-1"/>
        </w:rPr>
        <w:t xml:space="preserve">Present: </w:t>
      </w:r>
      <w:r w:rsidR="00D61471">
        <w:rPr>
          <w:bCs/>
          <w:spacing w:val="-1"/>
        </w:rPr>
        <w:t>Jo Anne Newyear Ramirez (B), Bob Heyer-Gray (D), John Renaud (I), Alison Scott (LA), Megan Rosenbloom (LA), Jim Dooley (M—chair), Tiffany Moxham (UCR), Dave Schmitt (SD), Roger Smith (SD), Sarah McClung (SF), Lidia Uziel</w:t>
      </w:r>
      <w:r w:rsidR="007622F5">
        <w:rPr>
          <w:bCs/>
          <w:spacing w:val="-1"/>
        </w:rPr>
        <w:t xml:space="preserve"> (SB), Kerry Scott (SC), Ellen Finnie (CDL), Brian Quigley (LAUC), Lisa Mackinder (CDL)</w:t>
      </w:r>
    </w:p>
    <w:p w14:paraId="1E0A492D" w14:textId="77777777" w:rsidR="000F0150" w:rsidRDefault="000F0150" w:rsidP="00A127D7">
      <w:pPr>
        <w:spacing w:before="1"/>
        <w:ind w:left="180" w:hanging="180"/>
        <w:rPr>
          <w:rFonts w:ascii="Calibri" w:eastAsia="Calibri" w:hAnsi="Calibri" w:cs="Calibri"/>
        </w:rPr>
      </w:pPr>
    </w:p>
    <w:p w14:paraId="0BA5F794" w14:textId="77777777"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p>
    <w:p w14:paraId="79178D07" w14:textId="77777777" w:rsidR="0023468C" w:rsidRDefault="0023468C" w:rsidP="00A127D7">
      <w:pPr>
        <w:pStyle w:val="BodyText"/>
        <w:ind w:left="180" w:hanging="180"/>
      </w:pPr>
    </w:p>
    <w:p w14:paraId="178A4274" w14:textId="2BBFE4AA" w:rsidR="0023468C" w:rsidRPr="007622F5" w:rsidRDefault="0023468C" w:rsidP="00A127D7">
      <w:pPr>
        <w:pStyle w:val="BodyText"/>
        <w:ind w:left="180" w:hanging="180"/>
        <w:rPr>
          <w:bCs/>
        </w:rPr>
      </w:pPr>
      <w:r>
        <w:rPr>
          <w:b/>
        </w:rPr>
        <w:t xml:space="preserve">Guest: </w:t>
      </w:r>
      <w:r w:rsidR="007622F5">
        <w:rPr>
          <w:bCs/>
        </w:rPr>
        <w:t>Mat Willmott (CDL)</w:t>
      </w:r>
    </w:p>
    <w:p w14:paraId="2E2407D3" w14:textId="77777777" w:rsidR="000F0150" w:rsidRDefault="000F0150" w:rsidP="00A127D7">
      <w:pPr>
        <w:pStyle w:val="BodyText"/>
        <w:ind w:left="180" w:hanging="180"/>
      </w:pPr>
    </w:p>
    <w:p w14:paraId="374CFF85" w14:textId="77777777" w:rsidR="000F0150" w:rsidRDefault="000F0150" w:rsidP="00A127D7">
      <w:pPr>
        <w:spacing w:before="7"/>
        <w:ind w:left="180" w:hanging="180"/>
        <w:rPr>
          <w:rFonts w:ascii="Calibri" w:eastAsia="Calibri" w:hAnsi="Calibri" w:cs="Calibri"/>
          <w:sz w:val="16"/>
          <w:szCs w:val="16"/>
        </w:rPr>
      </w:pPr>
    </w:p>
    <w:p w14:paraId="1FF3714D"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594E6499" w14:textId="0B0FBB71"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7622F5">
        <w:rPr>
          <w:rFonts w:asciiTheme="minorHAnsi" w:hAnsiTheme="minorHAnsi" w:cstheme="minorHAnsi"/>
          <w:sz w:val="22"/>
          <w:szCs w:val="22"/>
        </w:rPr>
        <w:t>Minutes from the April 22 meeting were approved.</w:t>
      </w:r>
    </w:p>
    <w:p w14:paraId="7596A395" w14:textId="25D68C0A" w:rsidR="007622F5" w:rsidRDefault="00B23073"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Alison Wohlers and Jim presented the SPCMS Phase 2 report to DOC; DOC endorsed the report for transmission to </w:t>
      </w: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 xml:space="preserve">.  Alison and Jim will present the report to </w:t>
      </w: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 xml:space="preserve"> at the May 27 meeting.</w:t>
      </w:r>
    </w:p>
    <w:p w14:paraId="32C733D3" w14:textId="5D8E99D5" w:rsidR="00B23073" w:rsidRDefault="00BE40B8"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Ebook</w:t>
      </w:r>
      <w:proofErr w:type="spellEnd"/>
      <w:r>
        <w:rPr>
          <w:rFonts w:asciiTheme="minorHAnsi" w:hAnsiTheme="minorHAnsi" w:cstheme="minorHAnsi"/>
          <w:sz w:val="22"/>
          <w:szCs w:val="22"/>
        </w:rPr>
        <w:t xml:space="preserve"> Strategies Team has begun work on the package assessment requested by SCLG.</w:t>
      </w:r>
    </w:p>
    <w:p w14:paraId="42B0703F" w14:textId="139DE8C1" w:rsidR="00BE40B8" w:rsidRDefault="00BE40B8" w:rsidP="00A127D7">
      <w:pPr>
        <w:pStyle w:val="NormalWeb"/>
        <w:numPr>
          <w:ilvl w:val="0"/>
          <w:numId w:val="12"/>
        </w:numPr>
        <w:ind w:hanging="180"/>
        <w:rPr>
          <w:rFonts w:asciiTheme="minorHAnsi" w:hAnsiTheme="minorHAnsi" w:cstheme="minorHAnsi"/>
          <w:sz w:val="22"/>
          <w:szCs w:val="22"/>
        </w:rPr>
      </w:pP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 xml:space="preserve"> approved the SCLG recommendation to not purchase post termination access rights to ScienceDirect content.</w:t>
      </w:r>
    </w:p>
    <w:p w14:paraId="2BF6F4DA" w14:textId="1BE479D5" w:rsidR="00BE40B8" w:rsidRPr="00553712" w:rsidRDefault="00BE40B8"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The SCLG DEI statement has been posted on the public website and added to the SCLG charge.</w:t>
      </w:r>
    </w:p>
    <w:p w14:paraId="2F762251" w14:textId="44E35594" w:rsidR="00D2041F" w:rsidRDefault="00BE40B8"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End of year communication between SCLG and CDL</w:t>
      </w:r>
    </w:p>
    <w:p w14:paraId="620F4402" w14:textId="45EC0FDD"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BE40B8">
        <w:rPr>
          <w:rFonts w:asciiTheme="minorHAnsi" w:hAnsiTheme="minorHAnsi" w:cstheme="minorHAnsi"/>
          <w:sz w:val="22"/>
          <w:szCs w:val="22"/>
        </w:rPr>
        <w:t xml:space="preserve">Campuses have different </w:t>
      </w:r>
      <w:r w:rsidR="00600CFF">
        <w:rPr>
          <w:rFonts w:asciiTheme="minorHAnsi" w:hAnsiTheme="minorHAnsi" w:cstheme="minorHAnsi"/>
          <w:sz w:val="22"/>
          <w:szCs w:val="22"/>
        </w:rPr>
        <w:t xml:space="preserve">deadlines for the submission of recharges.  SCLG members will </w:t>
      </w:r>
      <w:proofErr w:type="gramStart"/>
      <w:r w:rsidR="00600CFF">
        <w:rPr>
          <w:rFonts w:asciiTheme="minorHAnsi" w:hAnsiTheme="minorHAnsi" w:cstheme="minorHAnsi"/>
          <w:sz w:val="22"/>
          <w:szCs w:val="22"/>
        </w:rPr>
        <w:t>notify  CDL</w:t>
      </w:r>
      <w:proofErr w:type="gramEnd"/>
      <w:r w:rsidR="00600CFF">
        <w:rPr>
          <w:rFonts w:asciiTheme="minorHAnsi" w:hAnsiTheme="minorHAnsi" w:cstheme="minorHAnsi"/>
          <w:sz w:val="22"/>
          <w:szCs w:val="22"/>
        </w:rPr>
        <w:t xml:space="preserve"> of their local deadline.    </w:t>
      </w:r>
    </w:p>
    <w:p w14:paraId="7EB0DE9C" w14:textId="348DA2E4" w:rsidR="00DF24E0" w:rsidRDefault="00FF5399" w:rsidP="00A127D7">
      <w:pPr>
        <w:pStyle w:val="Heading2"/>
        <w:spacing w:before="59" w:after="240"/>
        <w:ind w:hanging="180"/>
        <w:rPr>
          <w:rFonts w:ascii="Cambria"/>
          <w:color w:val="4F81BD"/>
          <w:spacing w:val="-1"/>
        </w:rPr>
      </w:pPr>
      <w:r>
        <w:rPr>
          <w:rFonts w:ascii="Cambria"/>
          <w:color w:val="4F81BD"/>
          <w:spacing w:val="-1"/>
        </w:rPr>
        <w:t>E</w:t>
      </w:r>
      <w:r w:rsidR="00270113">
        <w:rPr>
          <w:rFonts w:ascii="Cambria"/>
          <w:color w:val="4F81BD"/>
          <w:spacing w:val="-1"/>
        </w:rPr>
        <w:t>nd of year budget and purchases</w:t>
      </w:r>
    </w:p>
    <w:p w14:paraId="6258F75D" w14:textId="4F6256F2"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270113">
        <w:rPr>
          <w:rFonts w:asciiTheme="minorHAnsi" w:hAnsiTheme="minorHAnsi" w:cstheme="minorHAnsi"/>
          <w:sz w:val="22"/>
          <w:szCs w:val="22"/>
        </w:rPr>
        <w:t xml:space="preserve">CDL and SCLG discussed resources to be purchased using CDL year end money.  CDL will develop a couple of scenarios for discussion by SCLG.  </w:t>
      </w:r>
      <w:r w:rsidR="00FF5399">
        <w:rPr>
          <w:rFonts w:asciiTheme="minorHAnsi" w:hAnsiTheme="minorHAnsi" w:cstheme="minorHAnsi"/>
          <w:sz w:val="22"/>
          <w:szCs w:val="22"/>
        </w:rPr>
        <w:t>JSC presented several scenarios for the purchase of perpetual rights to ProQuest Historical Newspapers content.  The criteria were usage across campuses and the representation of diverse voices.  SCLG supported one option.  CDL has made two investments in open access publishing platforms using year</w:t>
      </w:r>
      <w:r w:rsidR="009B3C3C">
        <w:rPr>
          <w:rFonts w:asciiTheme="minorHAnsi" w:hAnsiTheme="minorHAnsi" w:cstheme="minorHAnsi"/>
          <w:sz w:val="22"/>
          <w:szCs w:val="22"/>
        </w:rPr>
        <w:t xml:space="preserve"> </w:t>
      </w:r>
      <w:r w:rsidR="00FF5399">
        <w:rPr>
          <w:rFonts w:asciiTheme="minorHAnsi" w:hAnsiTheme="minorHAnsi" w:cstheme="minorHAnsi"/>
          <w:sz w:val="22"/>
          <w:szCs w:val="22"/>
        </w:rPr>
        <w:t>end money</w:t>
      </w:r>
      <w:r w:rsidR="009B3C3C">
        <w:rPr>
          <w:rFonts w:asciiTheme="minorHAnsi" w:hAnsiTheme="minorHAnsi" w:cstheme="minorHAnsi"/>
          <w:sz w:val="22"/>
          <w:szCs w:val="22"/>
        </w:rPr>
        <w:t>.</w:t>
      </w:r>
    </w:p>
    <w:p w14:paraId="0A168BD2" w14:textId="64A55FEC" w:rsidR="00DF24E0" w:rsidRDefault="009B3C3C"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Proposed Nature OA agreement</w:t>
      </w:r>
    </w:p>
    <w:p w14:paraId="1DFEB362" w14:textId="6F68C64C"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9B3C3C">
        <w:rPr>
          <w:rFonts w:asciiTheme="minorHAnsi" w:hAnsiTheme="minorHAnsi" w:cstheme="minorHAnsi"/>
          <w:sz w:val="22"/>
          <w:szCs w:val="22"/>
        </w:rPr>
        <w:t xml:space="preserve">Nature and the Nature Research journals were not included in the initial Springer Nature OA agreement due to the very high APCs charged for publication in the Nature journals.  SCLG discussed a possible method for including these journals in the overall agreement.  SCLG members will vote </w:t>
      </w:r>
      <w:r w:rsidR="004322BB">
        <w:rPr>
          <w:rFonts w:asciiTheme="minorHAnsi" w:hAnsiTheme="minorHAnsi" w:cstheme="minorHAnsi"/>
          <w:sz w:val="22"/>
          <w:szCs w:val="22"/>
        </w:rPr>
        <w:t>on the proposal by May 20.</w:t>
      </w:r>
    </w:p>
    <w:p w14:paraId="4F348400" w14:textId="7CC5F1F7" w:rsidR="00DF24E0" w:rsidRDefault="004322BB" w:rsidP="00A127D7">
      <w:pPr>
        <w:pStyle w:val="BodyText"/>
        <w:ind w:left="180" w:hanging="180"/>
        <w:rPr>
          <w:rFonts w:ascii="Cambria"/>
          <w:b/>
          <w:color w:val="4F81BD"/>
          <w:spacing w:val="-1"/>
        </w:rPr>
      </w:pPr>
      <w:r>
        <w:rPr>
          <w:rFonts w:ascii="Cambria"/>
          <w:b/>
          <w:color w:val="4F81BD"/>
          <w:spacing w:val="-1"/>
        </w:rPr>
        <w:t>Proposed IEEE OA agreement</w:t>
      </w:r>
    </w:p>
    <w:p w14:paraId="2CB8E631" w14:textId="5C69DC70" w:rsidR="00DF24E0" w:rsidRDefault="0032715F" w:rsidP="00BA02DB">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4322BB">
        <w:rPr>
          <w:rFonts w:asciiTheme="minorHAnsi" w:hAnsiTheme="minorHAnsi" w:cstheme="minorHAnsi"/>
          <w:sz w:val="22"/>
          <w:szCs w:val="22"/>
        </w:rPr>
        <w:t xml:space="preserve">SCLG discussed a possible agreement with IEEE based on the ASC model.  One question </w:t>
      </w:r>
      <w:r w:rsidR="005F5513">
        <w:rPr>
          <w:rFonts w:asciiTheme="minorHAnsi" w:hAnsiTheme="minorHAnsi" w:cstheme="minorHAnsi"/>
          <w:sz w:val="22"/>
          <w:szCs w:val="22"/>
        </w:rPr>
        <w:t>is whether the current IEEE overlength page charges should be included in the agreement.  SCLG members will vote on the proposal by May 20.</w:t>
      </w:r>
      <w:r w:rsidR="00416E49">
        <w:rPr>
          <w:rFonts w:asciiTheme="minorHAnsi" w:hAnsiTheme="minorHAnsi" w:cstheme="minorHAnsi"/>
          <w:sz w:val="22"/>
          <w:szCs w:val="22"/>
        </w:rPr>
        <w:t xml:space="preserve"> </w:t>
      </w:r>
    </w:p>
    <w:p w14:paraId="15F7F00C" w14:textId="001262ED" w:rsidR="00416E49" w:rsidRDefault="00416E49" w:rsidP="005F5513">
      <w:pPr>
        <w:pStyle w:val="Heading2"/>
        <w:spacing w:before="59" w:after="240"/>
        <w:ind w:left="360"/>
        <w:rPr>
          <w:rFonts w:ascii="Cambria"/>
          <w:color w:val="4F81BD"/>
          <w:spacing w:val="-1"/>
        </w:rPr>
      </w:pPr>
    </w:p>
    <w:p w14:paraId="28B35426"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47B8" w14:textId="77777777" w:rsidR="00C07385" w:rsidRDefault="00C07385">
      <w:r>
        <w:separator/>
      </w:r>
    </w:p>
  </w:endnote>
  <w:endnote w:type="continuationSeparator" w:id="0">
    <w:p w14:paraId="6BB8E929" w14:textId="77777777" w:rsidR="00C07385" w:rsidRDefault="00C0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D0D1"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81E2231" wp14:editId="171291B6">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3E6CB9C6" wp14:editId="6C1FC5C8">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763B"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CB9C6"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" filled="f" stroked="f">
              <v:textbox inset="0,0,0,0">
                <w:txbxContent>
                  <w:p w14:paraId="19F3763B"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170F" w14:textId="77777777" w:rsidR="00C07385" w:rsidRDefault="00C07385">
      <w:r>
        <w:separator/>
      </w:r>
    </w:p>
  </w:footnote>
  <w:footnote w:type="continuationSeparator" w:id="0">
    <w:p w14:paraId="4061E3FB" w14:textId="77777777" w:rsidR="00C07385" w:rsidRDefault="00C0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D6B6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224564470">
    <w:abstractNumId w:val="3"/>
  </w:num>
  <w:num w:numId="2" w16cid:durableId="222377377">
    <w:abstractNumId w:val="9"/>
  </w:num>
  <w:num w:numId="3" w16cid:durableId="1387948099">
    <w:abstractNumId w:val="5"/>
  </w:num>
  <w:num w:numId="4" w16cid:durableId="112017049">
    <w:abstractNumId w:val="0"/>
  </w:num>
  <w:num w:numId="5" w16cid:durableId="1517426350">
    <w:abstractNumId w:val="11"/>
  </w:num>
  <w:num w:numId="6" w16cid:durableId="417021900">
    <w:abstractNumId w:val="1"/>
  </w:num>
  <w:num w:numId="7" w16cid:durableId="1416628564">
    <w:abstractNumId w:val="10"/>
  </w:num>
  <w:num w:numId="8" w16cid:durableId="268394420">
    <w:abstractNumId w:val="7"/>
  </w:num>
  <w:num w:numId="9" w16cid:durableId="91053651">
    <w:abstractNumId w:val="2"/>
  </w:num>
  <w:num w:numId="10" w16cid:durableId="1614020804">
    <w:abstractNumId w:val="8"/>
  </w:num>
  <w:num w:numId="11" w16cid:durableId="1535847674">
    <w:abstractNumId w:val="6"/>
  </w:num>
  <w:num w:numId="12" w16cid:durableId="1264076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3468C"/>
    <w:rsid w:val="002602C9"/>
    <w:rsid w:val="00270113"/>
    <w:rsid w:val="00286F6A"/>
    <w:rsid w:val="002F57D8"/>
    <w:rsid w:val="0032715F"/>
    <w:rsid w:val="003D1E54"/>
    <w:rsid w:val="003D2E7F"/>
    <w:rsid w:val="00416E49"/>
    <w:rsid w:val="0042319B"/>
    <w:rsid w:val="00426E38"/>
    <w:rsid w:val="004322BB"/>
    <w:rsid w:val="00455C31"/>
    <w:rsid w:val="00496872"/>
    <w:rsid w:val="00544351"/>
    <w:rsid w:val="00553712"/>
    <w:rsid w:val="005F5513"/>
    <w:rsid w:val="005F7EA7"/>
    <w:rsid w:val="00600CFF"/>
    <w:rsid w:val="00647A9F"/>
    <w:rsid w:val="00660497"/>
    <w:rsid w:val="006865E4"/>
    <w:rsid w:val="00731C66"/>
    <w:rsid w:val="007622F5"/>
    <w:rsid w:val="00791622"/>
    <w:rsid w:val="007A4EE5"/>
    <w:rsid w:val="007F2372"/>
    <w:rsid w:val="00852C40"/>
    <w:rsid w:val="00853208"/>
    <w:rsid w:val="00973A11"/>
    <w:rsid w:val="009B3C3C"/>
    <w:rsid w:val="009B6FA0"/>
    <w:rsid w:val="00A127D7"/>
    <w:rsid w:val="00A57850"/>
    <w:rsid w:val="00A74CC5"/>
    <w:rsid w:val="00A84D89"/>
    <w:rsid w:val="00A97446"/>
    <w:rsid w:val="00AA00EA"/>
    <w:rsid w:val="00B06F60"/>
    <w:rsid w:val="00B23073"/>
    <w:rsid w:val="00BA02DB"/>
    <w:rsid w:val="00BE40B8"/>
    <w:rsid w:val="00C040E8"/>
    <w:rsid w:val="00C07385"/>
    <w:rsid w:val="00C72C69"/>
    <w:rsid w:val="00C97541"/>
    <w:rsid w:val="00D2041F"/>
    <w:rsid w:val="00D30919"/>
    <w:rsid w:val="00D61471"/>
    <w:rsid w:val="00DF24E0"/>
    <w:rsid w:val="00E01813"/>
    <w:rsid w:val="00E170FA"/>
    <w:rsid w:val="00E62155"/>
    <w:rsid w:val="00E94C60"/>
    <w:rsid w:val="00F55A39"/>
    <w:rsid w:val="00F7068F"/>
    <w:rsid w:val="00F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F44D5"/>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2022-07-12T19:17:00Z</dcterms:created>
  <dcterms:modified xsi:type="dcterms:W3CDTF">2022-07-12T19:17:00Z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