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9410" w14:textId="77777777"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14:paraId="712D7DD0" w14:textId="6320DA4B" w:rsidR="00DF4CBE" w:rsidRDefault="00853208" w:rsidP="00E60821">
      <w:pPr>
        <w:pStyle w:val="Heading2"/>
        <w:spacing w:before="251"/>
        <w:ind w:left="180" w:hanging="180"/>
        <w:rPr>
          <w:spacing w:val="1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6858F8">
        <w:rPr>
          <w:spacing w:val="1"/>
        </w:rPr>
        <w:t>January 27, 2023</w:t>
      </w:r>
    </w:p>
    <w:p w14:paraId="2AF25336" w14:textId="0E9772EE" w:rsidR="00DF4CBE" w:rsidRPr="00DF4CBE" w:rsidRDefault="00DF4CBE" w:rsidP="00DF4CBE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DF4CBE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Present: </w:t>
      </w:r>
      <w:r w:rsidRPr="00DF4CBE">
        <w:rPr>
          <w:rFonts w:ascii="Segoe UI" w:eastAsia="Times New Roman" w:hAnsi="Segoe UI" w:cs="Segoe UI"/>
          <w:color w:val="172B4D"/>
          <w:sz w:val="21"/>
          <w:szCs w:val="21"/>
        </w:rPr>
        <w:t xml:space="preserve"> Bob </w:t>
      </w:r>
      <w:proofErr w:type="spellStart"/>
      <w:r w:rsidRPr="00DF4CBE">
        <w:rPr>
          <w:rFonts w:ascii="Segoe UI" w:eastAsia="Times New Roman" w:hAnsi="Segoe UI" w:cs="Segoe UI"/>
          <w:color w:val="172B4D"/>
          <w:sz w:val="21"/>
          <w:szCs w:val="21"/>
        </w:rPr>
        <w:t>Heyer</w:t>
      </w:r>
      <w:proofErr w:type="spellEnd"/>
      <w:r w:rsidRPr="00DF4CBE">
        <w:rPr>
          <w:rFonts w:ascii="Segoe UI" w:eastAsia="Times New Roman" w:hAnsi="Segoe UI" w:cs="Segoe UI"/>
          <w:color w:val="172B4D"/>
          <w:sz w:val="21"/>
          <w:szCs w:val="21"/>
        </w:rPr>
        <w:t xml:space="preserve">-Gray (D), Jim Dooley (M), Tiffany Moxham (R-chair), Dave Schmitt (SD), Lidia </w:t>
      </w:r>
      <w:proofErr w:type="spellStart"/>
      <w:r w:rsidRPr="00DF4CBE">
        <w:rPr>
          <w:rFonts w:ascii="Segoe UI" w:eastAsia="Times New Roman" w:hAnsi="Segoe UI" w:cs="Segoe UI"/>
          <w:color w:val="172B4D"/>
          <w:sz w:val="21"/>
          <w:szCs w:val="21"/>
        </w:rPr>
        <w:t>Uziel</w:t>
      </w:r>
      <w:proofErr w:type="spellEnd"/>
      <w:r w:rsidRPr="00DF4CBE">
        <w:rPr>
          <w:rFonts w:ascii="Segoe UI" w:eastAsia="Times New Roman" w:hAnsi="Segoe UI" w:cs="Segoe UI"/>
          <w:color w:val="172B4D"/>
          <w:sz w:val="21"/>
          <w:szCs w:val="21"/>
        </w:rPr>
        <w:t xml:space="preserve"> (SB), Sarah McClung (SF), Lisa </w:t>
      </w:r>
      <w:proofErr w:type="spellStart"/>
      <w:r w:rsidRPr="00DF4CBE">
        <w:rPr>
          <w:rFonts w:ascii="Segoe UI" w:eastAsia="Times New Roman" w:hAnsi="Segoe UI" w:cs="Segoe UI"/>
          <w:color w:val="172B4D"/>
          <w:sz w:val="21"/>
          <w:szCs w:val="21"/>
        </w:rPr>
        <w:t>Spagnolo</w:t>
      </w:r>
      <w:proofErr w:type="spellEnd"/>
      <w:r w:rsidRPr="00DF4CBE">
        <w:rPr>
          <w:rFonts w:ascii="Segoe UI" w:eastAsia="Times New Roman" w:hAnsi="Segoe UI" w:cs="Segoe UI"/>
          <w:color w:val="172B4D"/>
          <w:sz w:val="21"/>
          <w:szCs w:val="21"/>
        </w:rPr>
        <w:t xml:space="preserve"> (LAUC), Lisa </w:t>
      </w:r>
      <w:proofErr w:type="spellStart"/>
      <w:r w:rsidRPr="00DF4CBE">
        <w:rPr>
          <w:rFonts w:ascii="Segoe UI" w:eastAsia="Times New Roman" w:hAnsi="Segoe UI" w:cs="Segoe UI"/>
          <w:color w:val="172B4D"/>
          <w:sz w:val="21"/>
          <w:szCs w:val="21"/>
        </w:rPr>
        <w:t>Moske</w:t>
      </w:r>
      <w:proofErr w:type="spellEnd"/>
      <w:r w:rsidRPr="00DF4CBE">
        <w:rPr>
          <w:rFonts w:ascii="Segoe UI" w:eastAsia="Times New Roman" w:hAnsi="Segoe UI" w:cs="Segoe UI"/>
          <w:color w:val="172B4D"/>
          <w:sz w:val="21"/>
          <w:szCs w:val="21"/>
        </w:rPr>
        <w:t xml:space="preserve"> (CDL), Kerry Scott (SC)</w:t>
      </w:r>
      <w:proofErr w:type="gramStart"/>
      <w:r w:rsidRPr="00DF4CBE">
        <w:rPr>
          <w:rFonts w:ascii="Segoe UI" w:eastAsia="Times New Roman" w:hAnsi="Segoe UI" w:cs="Segoe UI"/>
          <w:color w:val="172B4D"/>
          <w:sz w:val="21"/>
          <w:szCs w:val="21"/>
        </w:rPr>
        <w:t>, )</w:t>
      </w:r>
      <w:proofErr w:type="gramEnd"/>
      <w:r w:rsidRPr="00DF4CBE">
        <w:rPr>
          <w:rFonts w:ascii="Segoe UI" w:eastAsia="Times New Roman" w:hAnsi="Segoe UI" w:cs="Segoe UI"/>
          <w:color w:val="172B4D"/>
          <w:sz w:val="21"/>
          <w:szCs w:val="21"/>
        </w:rPr>
        <w:t>, Megan Rosenbloom (LA), Miranda Bennett (CDL)</w:t>
      </w:r>
      <w:r w:rsidR="006858F8">
        <w:rPr>
          <w:rFonts w:ascii="Segoe UI" w:eastAsia="Times New Roman" w:hAnsi="Segoe UI" w:cs="Segoe UI"/>
          <w:color w:val="172B4D"/>
          <w:sz w:val="21"/>
          <w:szCs w:val="21"/>
        </w:rPr>
        <w:t xml:space="preserve">, </w:t>
      </w:r>
      <w:r w:rsidR="006858F8" w:rsidRPr="00DF4CBE">
        <w:rPr>
          <w:rFonts w:ascii="Segoe UI" w:eastAsia="Times New Roman" w:hAnsi="Segoe UI" w:cs="Segoe UI"/>
          <w:color w:val="172B4D"/>
          <w:sz w:val="21"/>
          <w:szCs w:val="21"/>
        </w:rPr>
        <w:t>Lisa Mackinder (CDL), </w:t>
      </w:r>
      <w:r w:rsidR="006858F8" w:rsidRPr="00DF4CBE">
        <w:rPr>
          <w:rFonts w:ascii="Segoe UI" w:eastAsia="Times New Roman" w:hAnsi="Segoe UI" w:cs="Segoe UI"/>
          <w:color w:val="000000"/>
          <w:sz w:val="21"/>
          <w:szCs w:val="21"/>
        </w:rPr>
        <w:t xml:space="preserve">Jo Anne </w:t>
      </w:r>
      <w:proofErr w:type="spellStart"/>
      <w:r w:rsidR="006858F8" w:rsidRPr="00DF4CBE">
        <w:rPr>
          <w:rFonts w:ascii="Segoe UI" w:eastAsia="Times New Roman" w:hAnsi="Segoe UI" w:cs="Segoe UI"/>
          <w:color w:val="000000"/>
          <w:sz w:val="21"/>
          <w:szCs w:val="21"/>
        </w:rPr>
        <w:t>Newyear</w:t>
      </w:r>
      <w:proofErr w:type="spellEnd"/>
      <w:r w:rsidR="00E60821">
        <w:rPr>
          <w:rFonts w:ascii="Segoe UI" w:eastAsia="Times New Roman" w:hAnsi="Segoe UI" w:cs="Segoe UI"/>
          <w:color w:val="000000"/>
          <w:sz w:val="21"/>
          <w:szCs w:val="21"/>
        </w:rPr>
        <w:t>-</w:t>
      </w:r>
      <w:r w:rsidR="006858F8" w:rsidRPr="00DF4CBE">
        <w:rPr>
          <w:rFonts w:ascii="Segoe UI" w:eastAsia="Times New Roman" w:hAnsi="Segoe UI" w:cs="Segoe UI"/>
          <w:color w:val="000000"/>
          <w:sz w:val="21"/>
          <w:szCs w:val="21"/>
        </w:rPr>
        <w:t>Ramirez (B), John Renaud (I)</w:t>
      </w:r>
      <w:r w:rsidR="006858F8">
        <w:rPr>
          <w:rFonts w:ascii="Segoe UI" w:eastAsia="Times New Roman" w:hAnsi="Segoe UI" w:cs="Segoe UI"/>
          <w:color w:val="000000"/>
          <w:sz w:val="21"/>
          <w:szCs w:val="21"/>
        </w:rPr>
        <w:t>,</w:t>
      </w:r>
      <w:r w:rsidR="006858F8" w:rsidRPr="006858F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="006858F8" w:rsidRPr="00DF4CBE">
        <w:rPr>
          <w:rFonts w:ascii="Segoe UI" w:eastAsia="Times New Roman" w:hAnsi="Segoe UI" w:cs="Segoe UI"/>
          <w:color w:val="172B4D"/>
          <w:sz w:val="21"/>
          <w:szCs w:val="21"/>
        </w:rPr>
        <w:t xml:space="preserve">Judy </w:t>
      </w:r>
      <w:proofErr w:type="spellStart"/>
      <w:r w:rsidR="006858F8" w:rsidRPr="00DF4CBE">
        <w:rPr>
          <w:rFonts w:ascii="Segoe UI" w:eastAsia="Times New Roman" w:hAnsi="Segoe UI" w:cs="Segoe UI"/>
          <w:color w:val="172B4D"/>
          <w:sz w:val="21"/>
          <w:szCs w:val="21"/>
        </w:rPr>
        <w:t>Consales</w:t>
      </w:r>
      <w:proofErr w:type="spellEnd"/>
      <w:r w:rsidR="006858F8" w:rsidRPr="00DF4CBE">
        <w:rPr>
          <w:rFonts w:ascii="Segoe UI" w:eastAsia="Times New Roman" w:hAnsi="Segoe UI" w:cs="Segoe UI"/>
          <w:color w:val="172B4D"/>
          <w:sz w:val="21"/>
          <w:szCs w:val="21"/>
        </w:rPr>
        <w:t xml:space="preserve"> (UCLA),</w:t>
      </w:r>
    </w:p>
    <w:p w14:paraId="2D6F12FD" w14:textId="134A8879" w:rsidR="00DF4CBE" w:rsidRPr="00992318" w:rsidRDefault="00DF4CBE" w:rsidP="00DF4CBE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DF4CBE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Absent: </w:t>
      </w:r>
      <w:r w:rsidR="0099231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 xml:space="preserve"> </w:t>
      </w:r>
      <w:r w:rsidR="00992318" w:rsidRPr="00992318">
        <w:rPr>
          <w:rFonts w:ascii="Segoe UI" w:eastAsia="Times New Roman" w:hAnsi="Segoe UI" w:cs="Segoe UI"/>
          <w:color w:val="172B4D"/>
          <w:sz w:val="21"/>
          <w:szCs w:val="21"/>
        </w:rPr>
        <w:t xml:space="preserve">Roger </w:t>
      </w:r>
      <w:r w:rsidR="00992318">
        <w:rPr>
          <w:rFonts w:ascii="Segoe UI" w:eastAsia="Times New Roman" w:hAnsi="Segoe UI" w:cs="Segoe UI"/>
          <w:color w:val="172B4D"/>
          <w:sz w:val="21"/>
          <w:szCs w:val="21"/>
        </w:rPr>
        <w:t>Stone (UCSD)</w:t>
      </w:r>
    </w:p>
    <w:p w14:paraId="19383B9F" w14:textId="5686BF0C" w:rsidR="00DF4CBE" w:rsidRPr="00DF4CBE" w:rsidRDefault="00DF4CBE" w:rsidP="00DF4CBE">
      <w:pPr>
        <w:widowControl/>
        <w:shd w:val="clear" w:color="auto" w:fill="FFFFFF"/>
        <w:spacing w:before="150"/>
        <w:rPr>
          <w:rFonts w:ascii="Segoe UI" w:eastAsia="Times New Roman" w:hAnsi="Segoe UI" w:cs="Segoe UI"/>
          <w:color w:val="172B4D"/>
          <w:sz w:val="21"/>
          <w:szCs w:val="21"/>
        </w:rPr>
      </w:pPr>
      <w:r w:rsidRPr="00DF4CBE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Guests: </w:t>
      </w:r>
      <w:r w:rsidRPr="00DF4CBE">
        <w:rPr>
          <w:rFonts w:ascii="Segoe UI" w:eastAsia="Times New Roman" w:hAnsi="Segoe UI" w:cs="Segoe UI"/>
          <w:color w:val="172B4D"/>
          <w:sz w:val="21"/>
          <w:szCs w:val="21"/>
        </w:rPr>
        <w:t> </w:t>
      </w:r>
    </w:p>
    <w:p w14:paraId="25EEFE6E" w14:textId="77777777" w:rsidR="000F0150" w:rsidRPr="00F26A7E" w:rsidRDefault="000F0150" w:rsidP="00A127D7">
      <w:pPr>
        <w:spacing w:before="7"/>
        <w:ind w:left="180" w:hanging="180"/>
        <w:rPr>
          <w:rFonts w:asciiTheme="majorHAnsi" w:eastAsia="Calibri" w:hAnsiTheme="majorHAnsi" w:cstheme="minorHAnsi"/>
          <w:sz w:val="24"/>
          <w:szCs w:val="24"/>
        </w:rPr>
      </w:pPr>
    </w:p>
    <w:p w14:paraId="5CA3840C" w14:textId="77777777" w:rsidR="000F0150" w:rsidRPr="00F26A7E" w:rsidRDefault="00853208" w:rsidP="00A127D7">
      <w:pPr>
        <w:pStyle w:val="Heading1"/>
        <w:ind w:left="180" w:hanging="180"/>
        <w:rPr>
          <w:rFonts w:asciiTheme="majorHAnsi" w:hAnsiTheme="majorHAnsi" w:cstheme="minorHAnsi"/>
          <w:color w:val="4F81BD"/>
          <w:spacing w:val="-2"/>
        </w:rPr>
      </w:pPr>
      <w:bookmarkStart w:id="3" w:name="Announcements,_Housekeeping_and_Calendar"/>
      <w:bookmarkEnd w:id="3"/>
      <w:r w:rsidRPr="00F26A7E">
        <w:rPr>
          <w:rFonts w:asciiTheme="majorHAnsi" w:hAnsiTheme="majorHAnsi" w:cstheme="minorHAnsi"/>
          <w:color w:val="4F81BD"/>
          <w:spacing w:val="-1"/>
        </w:rPr>
        <w:t>Announcements,</w:t>
      </w:r>
      <w:r w:rsidRPr="00F26A7E">
        <w:rPr>
          <w:rFonts w:asciiTheme="majorHAnsi" w:hAnsiTheme="majorHAnsi" w:cstheme="minorHAnsi"/>
          <w:color w:val="4F81BD"/>
          <w:spacing w:val="-10"/>
        </w:rPr>
        <w:t xml:space="preserve"> </w:t>
      </w:r>
      <w:r w:rsidRPr="00F26A7E">
        <w:rPr>
          <w:rFonts w:asciiTheme="majorHAnsi" w:hAnsiTheme="majorHAnsi" w:cstheme="minorHAnsi"/>
          <w:color w:val="4F81BD"/>
          <w:spacing w:val="-1"/>
        </w:rPr>
        <w:t>Housekeeping</w:t>
      </w:r>
      <w:r w:rsidRPr="00F26A7E">
        <w:rPr>
          <w:rFonts w:asciiTheme="majorHAnsi" w:hAnsiTheme="majorHAnsi" w:cstheme="minorHAnsi"/>
          <w:color w:val="4F81BD"/>
          <w:spacing w:val="-8"/>
        </w:rPr>
        <w:t xml:space="preserve"> </w:t>
      </w:r>
      <w:r w:rsidRPr="00F26A7E">
        <w:rPr>
          <w:rFonts w:asciiTheme="majorHAnsi" w:hAnsiTheme="majorHAnsi" w:cstheme="minorHAnsi"/>
          <w:color w:val="4F81BD"/>
        </w:rPr>
        <w:t>and</w:t>
      </w:r>
      <w:r w:rsidRPr="00F26A7E">
        <w:rPr>
          <w:rFonts w:asciiTheme="majorHAnsi" w:hAnsiTheme="majorHAnsi" w:cstheme="minorHAnsi"/>
          <w:color w:val="4F81BD"/>
          <w:spacing w:val="-8"/>
        </w:rPr>
        <w:t xml:space="preserve"> </w:t>
      </w:r>
      <w:r w:rsidRPr="00F26A7E">
        <w:rPr>
          <w:rFonts w:asciiTheme="majorHAnsi" w:hAnsiTheme="majorHAnsi" w:cstheme="minorHAnsi"/>
          <w:color w:val="4F81BD"/>
          <w:spacing w:val="-1"/>
        </w:rPr>
        <w:t>Calendar</w:t>
      </w:r>
      <w:r w:rsidRPr="00F26A7E">
        <w:rPr>
          <w:rFonts w:asciiTheme="majorHAnsi" w:hAnsiTheme="majorHAnsi" w:cstheme="minorHAnsi"/>
          <w:color w:val="4F81BD"/>
          <w:spacing w:val="-9"/>
        </w:rPr>
        <w:t xml:space="preserve"> </w:t>
      </w:r>
      <w:r w:rsidRPr="00F26A7E">
        <w:rPr>
          <w:rFonts w:asciiTheme="majorHAnsi" w:hAnsiTheme="majorHAnsi" w:cstheme="minorHAnsi"/>
          <w:color w:val="4F81BD"/>
          <w:spacing w:val="-2"/>
        </w:rPr>
        <w:t>Review</w:t>
      </w:r>
    </w:p>
    <w:p w14:paraId="3A79FA68" w14:textId="07F167A7" w:rsidR="00992318" w:rsidRPr="00992318" w:rsidRDefault="00800489">
      <w:pPr>
        <w:pStyle w:val="NormalWeb"/>
        <w:numPr>
          <w:ilvl w:val="0"/>
          <w:numId w:val="1"/>
        </w:numPr>
        <w:spacing w:line="480" w:lineRule="auto"/>
        <w:ind w:left="360"/>
        <w:rPr>
          <w:rFonts w:asciiTheme="minorHAnsi" w:hAnsiTheme="minorHAnsi" w:cstheme="minorHAnsi"/>
        </w:rPr>
      </w:pPr>
      <w:bookmarkStart w:id="4" w:name="STAR_team_check-in_about_OBP"/>
      <w:bookmarkEnd w:id="4"/>
      <w:r w:rsidRPr="00DF4CBE">
        <w:rPr>
          <w:rFonts w:asciiTheme="minorHAnsi" w:hAnsiTheme="minorHAnsi" w:cstheme="minorHAnsi"/>
        </w:rPr>
        <w:t xml:space="preserve">Minutes from the </w:t>
      </w:r>
      <w:r w:rsidR="006858F8">
        <w:rPr>
          <w:rFonts w:asciiTheme="minorHAnsi" w:hAnsiTheme="minorHAnsi" w:cstheme="minorHAnsi"/>
        </w:rPr>
        <w:t xml:space="preserve">13 January 2023 </w:t>
      </w:r>
      <w:r w:rsidRPr="00DF4CBE">
        <w:rPr>
          <w:rFonts w:asciiTheme="minorHAnsi" w:hAnsiTheme="minorHAnsi" w:cstheme="minorHAnsi"/>
        </w:rPr>
        <w:t>meeting were approved.</w:t>
      </w:r>
      <w:r w:rsidR="00992318">
        <w:rPr>
          <w:rFonts w:asciiTheme="minorHAnsi" w:hAnsiTheme="minorHAnsi" w:cstheme="minorHAnsi"/>
        </w:rPr>
        <w:t xml:space="preserve"> </w:t>
      </w:r>
    </w:p>
    <w:p w14:paraId="65580C07" w14:textId="04C7C41E" w:rsidR="006858F8" w:rsidRDefault="006858F8">
      <w:pPr>
        <w:pStyle w:val="NormalWeb"/>
        <w:numPr>
          <w:ilvl w:val="0"/>
          <w:numId w:val="1"/>
        </w:numPr>
        <w:spacing w:line="48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retirement and a leave were announced. </w:t>
      </w:r>
    </w:p>
    <w:p w14:paraId="38DD4859" w14:textId="532226A4" w:rsidR="006858F8" w:rsidRDefault="006858F8">
      <w:pPr>
        <w:pStyle w:val="NormalWeb"/>
        <w:numPr>
          <w:ilvl w:val="0"/>
          <w:numId w:val="1"/>
        </w:numPr>
        <w:spacing w:line="480" w:lineRule="auto"/>
        <w:ind w:left="360"/>
        <w:rPr>
          <w:rFonts w:cstheme="minorHAnsi"/>
        </w:rPr>
      </w:pPr>
      <w:r w:rsidRPr="006858F8">
        <w:rPr>
          <w:rFonts w:cstheme="minorHAnsi"/>
          <w:b/>
          <w:bCs/>
        </w:rPr>
        <w:t>Tools for Systemwide Teams/Groups Survey</w:t>
      </w:r>
      <w:r w:rsidRPr="006858F8">
        <w:rPr>
          <w:rFonts w:cstheme="minorHAnsi"/>
        </w:rPr>
        <w:t>: DO it please</w:t>
      </w:r>
      <w:r>
        <w:rPr>
          <w:rFonts w:cstheme="minorHAnsi"/>
        </w:rPr>
        <w:t xml:space="preserve"> -</w:t>
      </w:r>
      <w:r w:rsidR="00992318">
        <w:rPr>
          <w:rFonts w:cstheme="minorHAnsi"/>
        </w:rPr>
        <w:t xml:space="preserve"> </w:t>
      </w:r>
      <w:r w:rsidRPr="006858F8">
        <w:rPr>
          <w:rFonts w:cstheme="minorHAnsi"/>
        </w:rPr>
        <w:t>Contact Roger for any</w:t>
      </w:r>
      <w:r>
        <w:rPr>
          <w:rFonts w:cstheme="minorHAnsi"/>
        </w:rPr>
        <w:t xml:space="preserve"> </w:t>
      </w:r>
      <w:r w:rsidRPr="006858F8">
        <w:rPr>
          <w:rFonts w:cstheme="minorHAnsi"/>
        </w:rPr>
        <w:t>questions</w:t>
      </w:r>
    </w:p>
    <w:p w14:paraId="5E803299" w14:textId="655D964E" w:rsidR="00992318" w:rsidRPr="006858F8" w:rsidRDefault="006858F8">
      <w:pPr>
        <w:pStyle w:val="NormalWeb"/>
        <w:numPr>
          <w:ilvl w:val="0"/>
          <w:numId w:val="1"/>
        </w:numPr>
        <w:ind w:left="360"/>
        <w:rPr>
          <w:rFonts w:cstheme="minorHAnsi"/>
        </w:rPr>
      </w:pPr>
      <w:r w:rsidRPr="006858F8">
        <w:rPr>
          <w:rFonts w:cstheme="minorHAnsi"/>
          <w:b/>
          <w:bCs/>
        </w:rPr>
        <w:t>Reminder: JSC Annual Survey was distributed on January 23</w:t>
      </w:r>
      <w:r w:rsidRPr="006858F8">
        <w:rPr>
          <w:rFonts w:cstheme="minorHAnsi"/>
          <w:b/>
          <w:bCs/>
          <w:vertAlign w:val="superscript"/>
        </w:rPr>
        <w:t>rd</w:t>
      </w:r>
      <w:r w:rsidRPr="006858F8">
        <w:rPr>
          <w:rFonts w:cstheme="minorHAnsi"/>
          <w:b/>
          <w:bCs/>
        </w:rPr>
        <w:t>, with a deadline of Friday, February 10</w:t>
      </w:r>
      <w:r>
        <w:rPr>
          <w:rFonts w:cstheme="minorHAnsi"/>
          <w:b/>
          <w:bCs/>
        </w:rPr>
        <w:t xml:space="preserve"> </w:t>
      </w:r>
      <w:r w:rsidR="00FE6B04">
        <w:rPr>
          <w:rFonts w:cstheme="minorHAnsi"/>
          <w:b/>
          <w:bCs/>
        </w:rPr>
        <w:t>--</w:t>
      </w:r>
      <w:r w:rsidR="00FE6B04" w:rsidRPr="006858F8">
        <w:rPr>
          <w:rFonts w:cstheme="minorHAnsi"/>
          <w:b/>
          <w:bCs/>
        </w:rPr>
        <w:t xml:space="preserve"> </w:t>
      </w:r>
      <w:r w:rsidR="00FE6B04" w:rsidRPr="00FE6B04">
        <w:rPr>
          <w:rFonts w:cstheme="minorHAnsi"/>
        </w:rPr>
        <w:t>Responses</w:t>
      </w:r>
      <w:r w:rsidRPr="006858F8">
        <w:rPr>
          <w:rFonts w:cstheme="minorHAnsi"/>
        </w:rPr>
        <w:t xml:space="preserve"> and questions are coming in; Timeline will hold firm.  </w:t>
      </w:r>
    </w:p>
    <w:p w14:paraId="0CF38EAE" w14:textId="75D60BFF" w:rsidR="00490B8E" w:rsidRPr="00992318" w:rsidRDefault="006858F8">
      <w:pPr>
        <w:pStyle w:val="NormalWeb"/>
        <w:numPr>
          <w:ilvl w:val="0"/>
          <w:numId w:val="1"/>
        </w:numPr>
        <w:spacing w:before="120" w:beforeAutospacing="0" w:after="0" w:afterAutospacing="0" w:line="480" w:lineRule="auto"/>
        <w:ind w:left="360"/>
        <w:rPr>
          <w:rFonts w:cstheme="minorHAnsi"/>
        </w:rPr>
      </w:pPr>
      <w:r>
        <w:rPr>
          <w:rFonts w:cstheme="minorHAnsi"/>
        </w:rPr>
        <w:t xml:space="preserve">Update on a publisher </w:t>
      </w:r>
      <w:r w:rsidR="00992318">
        <w:rPr>
          <w:rFonts w:cstheme="minorHAnsi"/>
        </w:rPr>
        <w:t>regarding an</w:t>
      </w:r>
      <w:r>
        <w:rPr>
          <w:rFonts w:cstheme="minorHAnsi"/>
        </w:rPr>
        <w:t xml:space="preserve"> author rights question</w:t>
      </w:r>
    </w:p>
    <w:p w14:paraId="679E0BE2" w14:textId="090F0986" w:rsidR="00CB7536" w:rsidRDefault="00DF4CBE" w:rsidP="00CB7536">
      <w:pPr>
        <w:pStyle w:val="Heading2"/>
        <w:spacing w:before="59" w:after="240"/>
        <w:ind w:hanging="180"/>
        <w:rPr>
          <w:rFonts w:ascii="Cambria"/>
          <w:color w:val="4F81BD"/>
          <w:spacing w:val="-1"/>
          <w:sz w:val="24"/>
          <w:szCs w:val="24"/>
        </w:rPr>
      </w:pPr>
      <w:bookmarkStart w:id="5" w:name="SCLG_thanked_the_STAR_team_for_their_goo"/>
      <w:bookmarkEnd w:id="5"/>
      <w:r>
        <w:rPr>
          <w:rFonts w:ascii="Cambria"/>
          <w:color w:val="4F81BD"/>
          <w:spacing w:val="-1"/>
          <w:sz w:val="24"/>
          <w:szCs w:val="24"/>
        </w:rPr>
        <w:t>Augmentation Funds Updates</w:t>
      </w:r>
    </w:p>
    <w:p w14:paraId="0382C158" w14:textId="454698DA" w:rsidR="00202E13" w:rsidRPr="00FE6B04" w:rsidRDefault="00DF4CBE">
      <w:pPr>
        <w:pStyle w:val="Heading2"/>
        <w:widowControl/>
        <w:numPr>
          <w:ilvl w:val="0"/>
          <w:numId w:val="2"/>
        </w:numPr>
        <w:shd w:val="clear" w:color="auto" w:fill="FFFFFF"/>
        <w:spacing w:before="59" w:after="240"/>
        <w:rPr>
          <w:rStyle w:val="Strong"/>
          <w:rFonts w:asciiTheme="minorHAnsi" w:eastAsia="Times New Roman" w:hAnsiTheme="minorHAnsi" w:cstheme="minorHAnsi"/>
          <w:b/>
          <w:bCs/>
          <w:color w:val="548DD4" w:themeColor="text2" w:themeTint="99"/>
          <w:sz w:val="24"/>
          <w:szCs w:val="24"/>
        </w:rPr>
      </w:pPr>
      <w:r w:rsidRPr="00FE6B04">
        <w:rPr>
          <w:rStyle w:val="Strong"/>
          <w:rFonts w:asciiTheme="minorHAnsi" w:hAnsiTheme="minorHAnsi" w:cstheme="minorHAnsi"/>
          <w:color w:val="172B4D"/>
          <w:sz w:val="24"/>
          <w:szCs w:val="24"/>
          <w:u w:val="single"/>
          <w:shd w:val="clear" w:color="auto" w:fill="FFFFFF"/>
        </w:rPr>
        <w:t>DECISION</w:t>
      </w:r>
      <w:r w:rsidRPr="00FE6B04">
        <w:rPr>
          <w:rStyle w:val="Strong"/>
          <w:rFonts w:asciiTheme="minorHAnsi" w:hAnsiTheme="minorHAnsi" w:cstheme="minorHAnsi"/>
          <w:color w:val="172B4D"/>
          <w:sz w:val="24"/>
          <w:szCs w:val="24"/>
          <w:shd w:val="clear" w:color="auto" w:fill="FFFFFF"/>
        </w:rPr>
        <w:t xml:space="preserve">: SCLG </w:t>
      </w:r>
      <w:r w:rsidR="00FE6B04" w:rsidRPr="00FE6B04">
        <w:rPr>
          <w:rStyle w:val="Strong"/>
          <w:rFonts w:asciiTheme="minorHAnsi" w:hAnsiTheme="minorHAnsi" w:cstheme="minorHAnsi"/>
          <w:color w:val="172B4D"/>
          <w:sz w:val="24"/>
          <w:szCs w:val="24"/>
          <w:shd w:val="clear" w:color="auto" w:fill="FFFFFF"/>
        </w:rPr>
        <w:t xml:space="preserve">voted in the meeting to confirm moving forward with 3 e-book packages which were prioritized by the eBooks Strategy Team.  CDL will enter negotiations and finalize pricing. </w:t>
      </w:r>
    </w:p>
    <w:p w14:paraId="4062B5EB" w14:textId="1F6A37D1" w:rsidR="00FE6B04" w:rsidRPr="00FE6B04" w:rsidRDefault="00FE6B04">
      <w:pPr>
        <w:pStyle w:val="Heading2"/>
        <w:widowControl/>
        <w:numPr>
          <w:ilvl w:val="0"/>
          <w:numId w:val="2"/>
        </w:numPr>
        <w:shd w:val="clear" w:color="auto" w:fill="FFFFFF"/>
        <w:spacing w:before="59" w:after="240"/>
        <w:rPr>
          <w:rFonts w:asciiTheme="minorHAnsi" w:eastAsia="Times New Roman" w:hAnsiTheme="minorHAnsi" w:cstheme="minorHAnsi"/>
          <w:color w:val="548DD4" w:themeColor="text2" w:themeTint="99"/>
          <w:sz w:val="24"/>
          <w:szCs w:val="24"/>
        </w:rPr>
      </w:pPr>
      <w:r w:rsidRPr="00FE6B04">
        <w:rPr>
          <w:rStyle w:val="Strong"/>
          <w:rFonts w:asciiTheme="minorHAnsi" w:hAnsiTheme="minorHAnsi" w:cstheme="minorHAnsi"/>
          <w:color w:val="172B4D"/>
          <w:sz w:val="24"/>
          <w:szCs w:val="24"/>
          <w:shd w:val="clear" w:color="auto" w:fill="FFFFFF"/>
        </w:rPr>
        <w:t>Going forward, SCLG will discuss future purchases beginning in August so that we can finalize agreements and beginning getting rolling access (as items are published) throughout the year</w:t>
      </w:r>
      <w:r w:rsidRPr="00FE6B04">
        <w:rPr>
          <w:rFonts w:asciiTheme="minorHAnsi" w:eastAsia="Times New Roman" w:hAnsiTheme="minorHAnsi" w:cstheme="minorHAnsi"/>
          <w:color w:val="548DD4" w:themeColor="text2" w:themeTint="99"/>
        </w:rPr>
        <w:t>.</w:t>
      </w:r>
    </w:p>
    <w:p w14:paraId="1C065DB1" w14:textId="0E990A50" w:rsidR="002D67A9" w:rsidRDefault="00FE6B04" w:rsidP="002D67A9">
      <w:pPr>
        <w:widowControl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</w:pPr>
      <w:r w:rsidRPr="00FE6B04"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  <w:t>DEI Subgroup Update</w:t>
      </w:r>
    </w:p>
    <w:p w14:paraId="202D5217" w14:textId="5AC3C476" w:rsidR="00FE6B04" w:rsidRPr="00FE6B04" w:rsidRDefault="00FE6B04">
      <w:pPr>
        <w:pStyle w:val="ListParagraph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548DD4" w:themeColor="text2" w:themeTint="99"/>
          <w:sz w:val="24"/>
          <w:szCs w:val="24"/>
        </w:rPr>
      </w:pPr>
      <w:r w:rsidRPr="00FE6B04">
        <w:rPr>
          <w:rFonts w:eastAsia="Times New Roman" w:cstheme="minorHAnsi"/>
          <w:color w:val="000000" w:themeColor="text1"/>
          <w:sz w:val="24"/>
          <w:szCs w:val="24"/>
        </w:rPr>
        <w:t>Draft evaluation criteria were discussed.</w:t>
      </w:r>
    </w:p>
    <w:p w14:paraId="2354D283" w14:textId="0EE9A01A" w:rsidR="00FE6B04" w:rsidRPr="00FE6B04" w:rsidRDefault="00FE6B04">
      <w:pPr>
        <w:pStyle w:val="ListParagraph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548DD4" w:themeColor="text2" w:themeTint="99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The process to seek out what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other  UC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groups are doing in this area were discussed,</w:t>
      </w:r>
    </w:p>
    <w:p w14:paraId="301B6159" w14:textId="2572696D" w:rsidR="00FE6B04" w:rsidRPr="00FE6B04" w:rsidRDefault="00FE6B04">
      <w:pPr>
        <w:pStyle w:val="ListParagraph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548DD4" w:themeColor="text2" w:themeTint="99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Next steps will be to investigate getting more feedback on the draft criteria from beyond.</w:t>
      </w:r>
    </w:p>
    <w:p w14:paraId="31434920" w14:textId="13DFE1E4" w:rsidR="00FE6B04" w:rsidRPr="00FE6B04" w:rsidRDefault="00FE6B04">
      <w:pPr>
        <w:pStyle w:val="ListParagraph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548DD4" w:themeColor="text2" w:themeTint="99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Goals of doing this type of assessment were discussed.</w:t>
      </w:r>
    </w:p>
    <w:p w14:paraId="56CDCDF1" w14:textId="33AFC8BB" w:rsidR="00FE6B04" w:rsidRPr="00FE6B04" w:rsidRDefault="00FE6B04">
      <w:pPr>
        <w:pStyle w:val="ListParagraph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548DD4" w:themeColor="text2" w:themeTint="99"/>
          <w:sz w:val="24"/>
          <w:szCs w:val="24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SCLG  and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test the criteria by using it to examine a randomly selected vendor.</w:t>
      </w:r>
    </w:p>
    <w:p w14:paraId="79B48C1E" w14:textId="7156B38A" w:rsidR="00FE6B04" w:rsidRDefault="00FE6B04" w:rsidP="00FE6B04">
      <w:pPr>
        <w:widowControl/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548DD4" w:themeColor="text2" w:themeTint="99"/>
          <w:sz w:val="24"/>
          <w:szCs w:val="24"/>
        </w:rPr>
      </w:pPr>
    </w:p>
    <w:p w14:paraId="26329831" w14:textId="043D8141" w:rsidR="00FE6B04" w:rsidRDefault="00FE6B04" w:rsidP="00FE6B04">
      <w:pPr>
        <w:widowControl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  <w:lastRenderedPageBreak/>
        <w:t xml:space="preserve">Licensing Updates </w:t>
      </w:r>
    </w:p>
    <w:p w14:paraId="46944998" w14:textId="034E4310" w:rsidR="00FE6B04" w:rsidRPr="007521A2" w:rsidRDefault="007521A2">
      <w:pPr>
        <w:pStyle w:val="ListParagraph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48DD4" w:themeColor="text2" w:themeTint="99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Status updates were given on discussions with a streaming media provider.</w:t>
      </w:r>
    </w:p>
    <w:p w14:paraId="6C6F7814" w14:textId="698EF561" w:rsidR="007521A2" w:rsidRPr="007521A2" w:rsidRDefault="007521A2">
      <w:pPr>
        <w:pStyle w:val="ListParagraph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48DD4" w:themeColor="text2" w:themeTint="99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Decision to support JMIR was approved by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CoUL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>.  There will not be changes for authors, should be get questions.</w:t>
      </w:r>
    </w:p>
    <w:p w14:paraId="2C687D2E" w14:textId="6E340080" w:rsidR="007521A2" w:rsidRPr="00FE6B04" w:rsidRDefault="007521A2">
      <w:pPr>
        <w:pStyle w:val="ListParagraph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48DD4" w:themeColor="text2" w:themeTint="99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Final numbers were provided by a journal publisher for a “bridge contract” for 2023 have been received and the process for determining how best to distribute the cost were discussed. </w:t>
      </w:r>
      <w:r w:rsidR="00E86CD1">
        <w:rPr>
          <w:rFonts w:eastAsia="Times New Roman" w:cstheme="minorHAnsi"/>
          <w:color w:val="000000" w:themeColor="text1"/>
          <w:sz w:val="24"/>
          <w:szCs w:val="24"/>
        </w:rPr>
        <w:t xml:space="preserve">Follow up action will be prompted by email from Lisa </w:t>
      </w:r>
      <w:proofErr w:type="spellStart"/>
      <w:r w:rsidR="00E86CD1">
        <w:rPr>
          <w:rFonts w:eastAsia="Times New Roman" w:cstheme="minorHAnsi"/>
          <w:color w:val="000000" w:themeColor="text1"/>
          <w:sz w:val="24"/>
          <w:szCs w:val="24"/>
        </w:rPr>
        <w:t>Moske</w:t>
      </w:r>
      <w:proofErr w:type="spellEnd"/>
      <w:r w:rsidR="00E86CD1">
        <w:rPr>
          <w:rFonts w:eastAsia="Times New Roman" w:cstheme="minorHAnsi"/>
          <w:color w:val="000000" w:themeColor="text1"/>
          <w:sz w:val="24"/>
          <w:szCs w:val="24"/>
        </w:rPr>
        <w:t xml:space="preserve"> to SCLG members.</w:t>
      </w:r>
    </w:p>
    <w:p w14:paraId="0E7F99EA" w14:textId="77777777" w:rsidR="00590496" w:rsidRPr="002D67A9" w:rsidRDefault="00590496" w:rsidP="00EC4A07">
      <w:pPr>
        <w:widowControl/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</w:rPr>
      </w:pPr>
    </w:p>
    <w:p w14:paraId="4687E39D" w14:textId="77777777" w:rsidR="00E70759" w:rsidRPr="002D67A9" w:rsidRDefault="00E70759" w:rsidP="00E70759">
      <w:pPr>
        <w:widowControl/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1"/>
          <w:szCs w:val="21"/>
        </w:rPr>
      </w:pPr>
    </w:p>
    <w:p w14:paraId="4A83E9F8" w14:textId="77777777" w:rsidR="00490B8E" w:rsidRPr="002D67A9" w:rsidRDefault="00490B8E" w:rsidP="00490B8E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90B8E" w:rsidRPr="002D67A9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A601" w14:textId="77777777" w:rsidR="00EC2073" w:rsidRDefault="00EC2073">
      <w:r>
        <w:separator/>
      </w:r>
    </w:p>
  </w:endnote>
  <w:endnote w:type="continuationSeparator" w:id="0">
    <w:p w14:paraId="73A5C807" w14:textId="77777777" w:rsidR="00EC2073" w:rsidRDefault="00EC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B445" w14:textId="77777777"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5A8936DC" wp14:editId="5D0A86FD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77E9756B" wp14:editId="524A7E16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3E158" w14:textId="77777777"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97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" filled="f" stroked="f">
              <v:textbox inset="0,0,0,0">
                <w:txbxContent>
                  <w:p w14:paraId="0ED3E158" w14:textId="77777777"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E885" w14:textId="77777777" w:rsidR="00EC2073" w:rsidRDefault="00EC2073">
      <w:r>
        <w:separator/>
      </w:r>
    </w:p>
  </w:footnote>
  <w:footnote w:type="continuationSeparator" w:id="0">
    <w:p w14:paraId="65AA3884" w14:textId="77777777" w:rsidR="00EC2073" w:rsidRDefault="00EC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0114"/>
    <w:multiLevelType w:val="hybridMultilevel"/>
    <w:tmpl w:val="BD96D4A2"/>
    <w:lvl w:ilvl="0" w:tplc="CF2EA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1128B"/>
    <w:multiLevelType w:val="hybridMultilevel"/>
    <w:tmpl w:val="A7DC4526"/>
    <w:lvl w:ilvl="0" w:tplc="17C2AE98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" w15:restartNumberingAfterBreak="0">
    <w:nsid w:val="4E305BF4"/>
    <w:multiLevelType w:val="hybridMultilevel"/>
    <w:tmpl w:val="5478E4DA"/>
    <w:lvl w:ilvl="0" w:tplc="040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3" w15:restartNumberingAfterBreak="0">
    <w:nsid w:val="4F746C21"/>
    <w:multiLevelType w:val="hybridMultilevel"/>
    <w:tmpl w:val="2D8A5636"/>
    <w:lvl w:ilvl="0" w:tplc="AB00A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144934">
    <w:abstractNumId w:val="2"/>
  </w:num>
  <w:num w:numId="2" w16cid:durableId="1786071382">
    <w:abstractNumId w:val="1"/>
  </w:num>
  <w:num w:numId="3" w16cid:durableId="662127568">
    <w:abstractNumId w:val="0"/>
  </w:num>
  <w:num w:numId="4" w16cid:durableId="34309360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50"/>
    <w:rsid w:val="00015E16"/>
    <w:rsid w:val="0003086D"/>
    <w:rsid w:val="0003296A"/>
    <w:rsid w:val="000931F3"/>
    <w:rsid w:val="000D5BB2"/>
    <w:rsid w:val="000D7FD2"/>
    <w:rsid w:val="000F0150"/>
    <w:rsid w:val="000F323C"/>
    <w:rsid w:val="00102A2C"/>
    <w:rsid w:val="00123213"/>
    <w:rsid w:val="001350AC"/>
    <w:rsid w:val="001F5FEB"/>
    <w:rsid w:val="00202E13"/>
    <w:rsid w:val="00203673"/>
    <w:rsid w:val="00220D6A"/>
    <w:rsid w:val="0023468C"/>
    <w:rsid w:val="002602C9"/>
    <w:rsid w:val="0026468A"/>
    <w:rsid w:val="00286F6A"/>
    <w:rsid w:val="002D67A9"/>
    <w:rsid w:val="002F57D8"/>
    <w:rsid w:val="0032715F"/>
    <w:rsid w:val="00330636"/>
    <w:rsid w:val="003D1E54"/>
    <w:rsid w:val="003D2E7F"/>
    <w:rsid w:val="00422260"/>
    <w:rsid w:val="0042319B"/>
    <w:rsid w:val="00426E38"/>
    <w:rsid w:val="00455C31"/>
    <w:rsid w:val="00490B8E"/>
    <w:rsid w:val="00544351"/>
    <w:rsid w:val="00553712"/>
    <w:rsid w:val="00590496"/>
    <w:rsid w:val="005F7EA7"/>
    <w:rsid w:val="00647A9F"/>
    <w:rsid w:val="00660497"/>
    <w:rsid w:val="006858F8"/>
    <w:rsid w:val="006865E4"/>
    <w:rsid w:val="00731C66"/>
    <w:rsid w:val="007521A2"/>
    <w:rsid w:val="00783F2E"/>
    <w:rsid w:val="00791622"/>
    <w:rsid w:val="007A4EE5"/>
    <w:rsid w:val="007D7269"/>
    <w:rsid w:val="007F2372"/>
    <w:rsid w:val="00800489"/>
    <w:rsid w:val="0081744B"/>
    <w:rsid w:val="00852C40"/>
    <w:rsid w:val="00853208"/>
    <w:rsid w:val="008B0CE5"/>
    <w:rsid w:val="008D2B9D"/>
    <w:rsid w:val="00904FA4"/>
    <w:rsid w:val="00973A11"/>
    <w:rsid w:val="00992318"/>
    <w:rsid w:val="009B6FA0"/>
    <w:rsid w:val="00A127D7"/>
    <w:rsid w:val="00A57850"/>
    <w:rsid w:val="00A74CC5"/>
    <w:rsid w:val="00A84D89"/>
    <w:rsid w:val="00A97446"/>
    <w:rsid w:val="00AA00EA"/>
    <w:rsid w:val="00AA4548"/>
    <w:rsid w:val="00AB47D4"/>
    <w:rsid w:val="00AE589F"/>
    <w:rsid w:val="00B248A1"/>
    <w:rsid w:val="00BA02DB"/>
    <w:rsid w:val="00BD4DF2"/>
    <w:rsid w:val="00BF3331"/>
    <w:rsid w:val="00C040E8"/>
    <w:rsid w:val="00C72C69"/>
    <w:rsid w:val="00C97541"/>
    <w:rsid w:val="00CB4648"/>
    <w:rsid w:val="00CB7536"/>
    <w:rsid w:val="00D2041F"/>
    <w:rsid w:val="00D30919"/>
    <w:rsid w:val="00D637C6"/>
    <w:rsid w:val="00DB6471"/>
    <w:rsid w:val="00DC6B3D"/>
    <w:rsid w:val="00DF24E0"/>
    <w:rsid w:val="00DF4CBE"/>
    <w:rsid w:val="00E01813"/>
    <w:rsid w:val="00E170FA"/>
    <w:rsid w:val="00E56A73"/>
    <w:rsid w:val="00E60821"/>
    <w:rsid w:val="00E62155"/>
    <w:rsid w:val="00E70759"/>
    <w:rsid w:val="00E86CD1"/>
    <w:rsid w:val="00E94C60"/>
    <w:rsid w:val="00EA114C"/>
    <w:rsid w:val="00EC2073"/>
    <w:rsid w:val="00EC4A07"/>
    <w:rsid w:val="00F169A5"/>
    <w:rsid w:val="00F26A7E"/>
    <w:rsid w:val="00F43A55"/>
    <w:rsid w:val="00F55A39"/>
    <w:rsid w:val="00F7068F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7A2CE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75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904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John P. Renaud</cp:lastModifiedBy>
  <cp:revision>5</cp:revision>
  <dcterms:created xsi:type="dcterms:W3CDTF">2023-01-27T20:58:00Z</dcterms:created>
  <dcterms:modified xsi:type="dcterms:W3CDTF">2023-01-27T21:30:00Z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